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29" w:rsidRDefault="00857E29" w:rsidP="009F58E8">
      <w:bookmarkStart w:id="0" w:name="_GoBack"/>
      <w:bookmarkEnd w:id="0"/>
      <w:r>
        <w:rPr>
          <w:lang w:val="sr-Cyrl-CS"/>
        </w:rPr>
        <w:t>РЕПУБЛИКА СРБИЈА</w:t>
      </w:r>
      <w:r>
        <w:rPr>
          <w:lang w:val="sr-Cyrl-CS"/>
        </w:rPr>
        <w:tab/>
      </w:r>
      <w:r>
        <w:rPr>
          <w:lang w:val="sr-Cyrl-CS"/>
        </w:rPr>
        <w:tab/>
      </w:r>
      <w:r>
        <w:tab/>
      </w:r>
      <w:r>
        <w:tab/>
      </w:r>
      <w:r>
        <w:tab/>
      </w:r>
      <w:r>
        <w:tab/>
      </w:r>
      <w:r>
        <w:rPr>
          <w:lang w:val="sr-Cyrl-RS"/>
        </w:rPr>
        <w:tab/>
      </w:r>
    </w:p>
    <w:p w:rsidR="00857E29" w:rsidRDefault="00857E29" w:rsidP="00857E29">
      <w:r>
        <w:rPr>
          <w:lang w:val="sr-Cyrl-CS"/>
        </w:rPr>
        <w:t>НАРОДНА СКУПШТИНА</w:t>
      </w:r>
    </w:p>
    <w:p w:rsidR="00857E29" w:rsidRDefault="00857E29" w:rsidP="00857E29">
      <w:pPr>
        <w:rPr>
          <w:lang w:val="sr-Cyrl-RS"/>
        </w:rPr>
      </w:pPr>
      <w:r>
        <w:rPr>
          <w:lang w:val="sr-Cyrl-RS"/>
        </w:rPr>
        <w:t xml:space="preserve">Одбор за уставна питања </w:t>
      </w:r>
    </w:p>
    <w:p w:rsidR="00857E29" w:rsidRDefault="00857E29" w:rsidP="00857E29">
      <w:pPr>
        <w:rPr>
          <w:lang w:val="sr-Cyrl-RS"/>
        </w:rPr>
      </w:pPr>
      <w:r>
        <w:rPr>
          <w:lang w:val="sr-Cyrl-RS"/>
        </w:rPr>
        <w:t>и законодавство</w:t>
      </w:r>
      <w:r>
        <w:rPr>
          <w:lang w:val="sr-Cyrl-CS"/>
        </w:rPr>
        <w:t xml:space="preserve"> </w:t>
      </w:r>
    </w:p>
    <w:p w:rsidR="00857E29" w:rsidRPr="006F1135" w:rsidRDefault="00857E29" w:rsidP="00857E29">
      <w:pPr>
        <w:rPr>
          <w:strike/>
          <w:lang w:val="sr-Cyrl-RS"/>
        </w:rPr>
      </w:pPr>
      <w:r>
        <w:rPr>
          <w:lang w:val="sr-Cyrl-RS"/>
        </w:rPr>
        <w:t>0</w:t>
      </w:r>
      <w:r>
        <w:t>4</w:t>
      </w:r>
      <w:r>
        <w:rPr>
          <w:lang w:val="sr-Cyrl-CS"/>
        </w:rPr>
        <w:t xml:space="preserve"> </w:t>
      </w:r>
      <w:r>
        <w:rPr>
          <w:lang w:val="sr-Cyrl-RS"/>
        </w:rPr>
        <w:t>Б</w:t>
      </w:r>
      <w:r>
        <w:rPr>
          <w:lang w:val="sr-Cyrl-CS"/>
        </w:rPr>
        <w:t xml:space="preserve">рој: </w:t>
      </w:r>
      <w:r>
        <w:rPr>
          <w:lang w:val="sr-Cyrl-RS"/>
        </w:rPr>
        <w:t>011-</w:t>
      </w:r>
      <w:r>
        <w:t>1754</w:t>
      </w:r>
      <w:r>
        <w:rPr>
          <w:lang w:val="sr-Cyrl-RS"/>
        </w:rPr>
        <w:t>/23</w:t>
      </w:r>
    </w:p>
    <w:p w:rsidR="00857E29" w:rsidRDefault="00857E29" w:rsidP="00857E29">
      <w:pPr>
        <w:rPr>
          <w:lang w:val="sr-Cyrl-RS"/>
        </w:rPr>
      </w:pPr>
      <w:r>
        <w:rPr>
          <w:lang w:val="sr-Cyrl-RS"/>
        </w:rPr>
        <w:t>26. октобар 202</w:t>
      </w:r>
      <w:r>
        <w:t>3</w:t>
      </w:r>
      <w:r>
        <w:rPr>
          <w:lang w:val="sr-Cyrl-RS"/>
        </w:rPr>
        <w:t>.</w:t>
      </w:r>
      <w:r>
        <w:rPr>
          <w:lang w:val="sr-Cyrl-CS"/>
        </w:rPr>
        <w:t xml:space="preserve"> године</w:t>
      </w:r>
    </w:p>
    <w:p w:rsidR="00857E29" w:rsidRDefault="00857E29" w:rsidP="00857E29">
      <w:pPr>
        <w:spacing w:after="720"/>
        <w:rPr>
          <w:lang w:val="sr-Cyrl-CS"/>
        </w:rPr>
      </w:pPr>
      <w:r>
        <w:rPr>
          <w:lang w:val="sr-Cyrl-CS"/>
        </w:rPr>
        <w:t>Б е о г р а д</w:t>
      </w:r>
    </w:p>
    <w:p w:rsidR="00857E29" w:rsidRDefault="00857E29" w:rsidP="00857E29">
      <w:pPr>
        <w:keepNext/>
        <w:spacing w:after="240"/>
        <w:jc w:val="center"/>
        <w:outlineLvl w:val="1"/>
        <w:rPr>
          <w:lang w:val="sr-Cyrl-CS"/>
        </w:rPr>
      </w:pPr>
      <w:r w:rsidRPr="00605C00">
        <w:rPr>
          <w:bCs/>
          <w:lang w:val="sr-Cyrl-CS"/>
        </w:rPr>
        <w:t>УСТАВНОМ СУДУ РЕПУБЛИКЕ СРБИЈЕ</w:t>
      </w:r>
    </w:p>
    <w:p w:rsidR="00857E29" w:rsidRDefault="00857E29" w:rsidP="00857E29">
      <w:pPr>
        <w:ind w:left="5613" w:firstLine="720"/>
        <w:jc w:val="right"/>
        <w:rPr>
          <w:lang w:val="sr-Cyrl-CS"/>
        </w:rPr>
      </w:pPr>
    </w:p>
    <w:p w:rsidR="00857E29" w:rsidRDefault="00857E29" w:rsidP="00857E29">
      <w:pPr>
        <w:ind w:left="5613" w:firstLine="720"/>
        <w:jc w:val="right"/>
        <w:rPr>
          <w:lang w:val="sr-Cyrl-CS"/>
        </w:rPr>
      </w:pPr>
      <w:r>
        <w:rPr>
          <w:lang w:val="sr-Cyrl-CS"/>
        </w:rPr>
        <w:t xml:space="preserve">                </w:t>
      </w:r>
    </w:p>
    <w:p w:rsidR="00857E29" w:rsidRPr="00605C00" w:rsidRDefault="00857E29" w:rsidP="00857E29">
      <w:pPr>
        <w:ind w:left="5613" w:firstLine="720"/>
        <w:jc w:val="right"/>
        <w:rPr>
          <w:lang w:val="sr-Cyrl-CS"/>
        </w:rPr>
      </w:pPr>
      <w:r>
        <w:rPr>
          <w:lang w:val="sr-Cyrl-CS"/>
        </w:rPr>
        <w:t>Београд</w:t>
      </w:r>
    </w:p>
    <w:p w:rsidR="00857E29" w:rsidRPr="008F3F66" w:rsidRDefault="00857E29" w:rsidP="00857E29">
      <w:pPr>
        <w:spacing w:after="360"/>
        <w:ind w:left="4649"/>
        <w:jc w:val="right"/>
        <w:rPr>
          <w:lang w:val="sr-Cyrl-CS"/>
        </w:rPr>
      </w:pPr>
      <w:r>
        <w:rPr>
          <w:lang w:val="sr-Cyrl-CS"/>
        </w:rPr>
        <w:t>Булевар Краља Александра 15</w:t>
      </w:r>
    </w:p>
    <w:p w:rsidR="00857E29" w:rsidRDefault="00857E29" w:rsidP="00857E29">
      <w:pPr>
        <w:pStyle w:val="NoSpacing"/>
        <w:spacing w:after="240"/>
        <w:ind w:firstLine="720"/>
        <w:jc w:val="both"/>
        <w:rPr>
          <w:lang w:val="sr-Cyrl-CS"/>
        </w:rPr>
      </w:pPr>
    </w:p>
    <w:p w:rsidR="00857E29" w:rsidRDefault="00857E29" w:rsidP="00857E29">
      <w:pPr>
        <w:pStyle w:val="NoSpacing"/>
        <w:spacing w:after="240"/>
        <w:ind w:firstLine="720"/>
        <w:jc w:val="both"/>
        <w:rPr>
          <w:lang w:val="sr-Cyrl-RS"/>
        </w:rPr>
      </w:pPr>
      <w:r w:rsidRPr="006F1135">
        <w:rPr>
          <w:lang w:val="sr-Cyrl-CS"/>
        </w:rPr>
        <w:t>Одбор за уставна питања и законодавство Народне скупштине Републике Србије</w:t>
      </w:r>
      <w:r w:rsidRPr="006F1135">
        <w:t xml:space="preserve">, </w:t>
      </w:r>
      <w:r w:rsidRPr="006F1135">
        <w:rPr>
          <w:lang w:val="sr-Cyrl-RS"/>
        </w:rPr>
        <w:t xml:space="preserve">на седници одржаној </w:t>
      </w:r>
      <w:r w:rsidRPr="006F1135">
        <w:t>26</w:t>
      </w:r>
      <w:r w:rsidRPr="006F1135">
        <w:rPr>
          <w:lang w:val="sr-Cyrl-RS"/>
        </w:rPr>
        <w:t xml:space="preserve">. октобра 2023. године, </w:t>
      </w:r>
      <w:r w:rsidR="00B77195">
        <w:rPr>
          <w:lang w:val="sr-Cyrl-RS"/>
        </w:rPr>
        <w:t>на Захтев</w:t>
      </w:r>
      <w:r w:rsidRPr="006F1135">
        <w:rPr>
          <w:lang w:val="sr-Cyrl-RS"/>
        </w:rPr>
        <w:t xml:space="preserve"> Уставног суда број </w:t>
      </w:r>
      <w:r w:rsidRPr="006F1135">
        <w:t>I</w:t>
      </w:r>
      <w:r w:rsidRPr="006F1135">
        <w:rPr>
          <w:lang w:val="ru-RU"/>
        </w:rPr>
        <w:t>Уз-69/2022 од 12. септембра 2023. године, за доставу мишљења Народне скупштине поводом иницијативе</w:t>
      </w:r>
      <w:r w:rsidRPr="006F1135">
        <w:rPr>
          <w:rStyle w:val="FontStyle25"/>
          <w:sz w:val="24"/>
          <w:szCs w:val="24"/>
          <w:lang w:val="sr-Cyrl-CS" w:eastAsia="sr-Cyrl-CS"/>
        </w:rPr>
        <w:t xml:space="preserve"> за покретање поступка за оцену сагласности одредаба чл</w:t>
      </w:r>
      <w:r>
        <w:rPr>
          <w:rStyle w:val="FontStyle25"/>
          <w:sz w:val="24"/>
          <w:szCs w:val="24"/>
          <w:lang w:val="sr-Cyrl-CS" w:eastAsia="sr-Cyrl-CS"/>
        </w:rPr>
        <w:t>ана 10. став 1. тачка 18) и члан</w:t>
      </w:r>
      <w:r w:rsidRPr="006F1135">
        <w:rPr>
          <w:rStyle w:val="FontStyle25"/>
          <w:sz w:val="24"/>
          <w:szCs w:val="24"/>
          <w:lang w:val="sr-Cyrl-CS" w:eastAsia="sr-Cyrl-CS"/>
        </w:rPr>
        <w:t>а 56. Закона о играма</w:t>
      </w:r>
      <w:r w:rsidR="00452A4B">
        <w:rPr>
          <w:rStyle w:val="FontStyle25"/>
          <w:sz w:val="24"/>
          <w:szCs w:val="24"/>
          <w:lang w:val="sr-Cyrl-CS" w:eastAsia="sr-Cyrl-CS"/>
        </w:rPr>
        <w:t xml:space="preserve"> на срећу („Службени гласник РС</w:t>
      </w:r>
      <w:r w:rsidR="00452A4B">
        <w:rPr>
          <w:rStyle w:val="FontStyle25"/>
          <w:sz w:val="24"/>
          <w:szCs w:val="24"/>
          <w:lang w:val="sr-Cyrl-RS" w:eastAsia="sr-Cyrl-CS"/>
        </w:rPr>
        <w:t>“</w:t>
      </w:r>
      <w:r w:rsidRPr="006F1135">
        <w:rPr>
          <w:rStyle w:val="FontStyle25"/>
          <w:sz w:val="24"/>
          <w:szCs w:val="24"/>
          <w:lang w:val="sr-Cyrl-CS" w:eastAsia="sr-Cyrl-CS"/>
        </w:rPr>
        <w:t>, број 18/20) са Уставом Републике Србије, коју је, Уставном суду поднело Удружење пр</w:t>
      </w:r>
      <w:r w:rsidR="00452A4B">
        <w:rPr>
          <w:rStyle w:val="FontStyle25"/>
          <w:sz w:val="24"/>
          <w:szCs w:val="24"/>
          <w:lang w:val="sr-Cyrl-CS" w:eastAsia="sr-Cyrl-CS"/>
        </w:rPr>
        <w:t>иређивача игара на срећу</w:t>
      </w:r>
      <w:r w:rsidRPr="006F1135">
        <w:rPr>
          <w:rStyle w:val="FontStyle25"/>
          <w:sz w:val="24"/>
          <w:szCs w:val="24"/>
          <w:lang w:val="sr-Cyrl-CS" w:eastAsia="sr-Cyrl-CS"/>
        </w:rPr>
        <w:t xml:space="preserve">, </w:t>
      </w:r>
      <w:r>
        <w:rPr>
          <w:rStyle w:val="FontStyle23"/>
          <w:b w:val="0"/>
          <w:i w:val="0"/>
          <w:sz w:val="24"/>
          <w:szCs w:val="24"/>
          <w:lang w:val="sr-Cyrl-CS" w:eastAsia="sr-Cyrl-CS"/>
        </w:rPr>
        <w:t>из</w:t>
      </w:r>
      <w:r w:rsidRPr="006F1135">
        <w:rPr>
          <w:rStyle w:val="FontStyle23"/>
          <w:sz w:val="24"/>
          <w:szCs w:val="24"/>
          <w:lang w:val="sr-Cyrl-CS" w:eastAsia="sr-Cyrl-CS"/>
        </w:rPr>
        <w:t xml:space="preserve"> </w:t>
      </w:r>
      <w:r>
        <w:rPr>
          <w:rStyle w:val="FontStyle22"/>
          <w:sz w:val="24"/>
          <w:szCs w:val="24"/>
          <w:lang w:val="sr-Cyrl-CS" w:eastAsia="sr-Cyrl-CS"/>
        </w:rPr>
        <w:t>Беог</w:t>
      </w:r>
      <w:r w:rsidRPr="006F1135">
        <w:rPr>
          <w:rStyle w:val="FontStyle25"/>
          <w:sz w:val="24"/>
          <w:szCs w:val="24"/>
          <w:lang w:val="sr-Cyrl-CS" w:eastAsia="sr-Cyrl-CS"/>
        </w:rPr>
        <w:t>рада, Булевар Михаила Пупина 10з/115, које заступа Раде Каран, директор Удружења</w:t>
      </w:r>
      <w:r w:rsidRPr="006F1135">
        <w:rPr>
          <w:bCs/>
          <w:lang w:val="sr-Cyrl-CS"/>
        </w:rPr>
        <w:t xml:space="preserve">, </w:t>
      </w:r>
      <w:r w:rsidRPr="006F1135">
        <w:rPr>
          <w:lang w:val="sr-Cyrl-RS"/>
        </w:rPr>
        <w:t xml:space="preserve">одлучио је </w:t>
      </w:r>
      <w:r w:rsidR="00445605">
        <w:rPr>
          <w:lang w:val="sr-Cyrl-RS"/>
        </w:rPr>
        <w:t>да достави Уставном суду следеће</w:t>
      </w:r>
    </w:p>
    <w:p w:rsidR="00857E29" w:rsidRDefault="006308B5" w:rsidP="00452A4B">
      <w:pPr>
        <w:pStyle w:val="NoSpacing"/>
        <w:spacing w:after="240"/>
        <w:jc w:val="center"/>
        <w:rPr>
          <w:bCs/>
          <w:lang w:val="sr-Cyrl-CS"/>
        </w:rPr>
      </w:pPr>
      <w:r>
        <w:rPr>
          <w:bCs/>
          <w:lang w:val="sr-Cyrl-CS"/>
        </w:rPr>
        <w:t>МИШЉЕЊЕ</w:t>
      </w:r>
    </w:p>
    <w:p w:rsidR="00857E29" w:rsidRPr="00C434E8" w:rsidRDefault="00857E29" w:rsidP="00375403">
      <w:pPr>
        <w:pStyle w:val="Style8"/>
        <w:widowControl/>
        <w:spacing w:before="67" w:after="120" w:line="269" w:lineRule="exact"/>
        <w:ind w:firstLine="720"/>
        <w:rPr>
          <w:rStyle w:val="FontStyle25"/>
          <w:sz w:val="24"/>
          <w:szCs w:val="24"/>
          <w:lang w:val="sr-Cyrl-CS" w:eastAsia="sr-Cyrl-CS"/>
        </w:rPr>
      </w:pPr>
      <w:r w:rsidRPr="00C434E8">
        <w:rPr>
          <w:rStyle w:val="FontStyle25"/>
          <w:sz w:val="24"/>
          <w:szCs w:val="24"/>
          <w:lang w:val="sr-Cyrl-CS" w:eastAsia="sr-Cyrl-CS"/>
        </w:rPr>
        <w:t>Подносилац иницијативе оспорава сагласност одредаба члана 10. став 1. тачка 18) и члана 56. Закона о играма на срећу са одредбама чл. 21, 46. и 84. Устава Републике Србије.</w:t>
      </w:r>
    </w:p>
    <w:p w:rsidR="00857E29" w:rsidRPr="00C434E8" w:rsidRDefault="00857E29" w:rsidP="00375403">
      <w:pPr>
        <w:pStyle w:val="Style8"/>
        <w:widowControl/>
        <w:spacing w:after="120" w:line="269" w:lineRule="exact"/>
        <w:ind w:firstLine="0"/>
        <w:rPr>
          <w:rStyle w:val="FontStyle25"/>
          <w:sz w:val="24"/>
          <w:szCs w:val="24"/>
          <w:lang w:val="sr-Cyrl-CS" w:eastAsia="sr-Cyrl-CS"/>
        </w:rPr>
      </w:pPr>
      <w:r w:rsidRPr="00C434E8">
        <w:rPr>
          <w:rStyle w:val="FontStyle25"/>
          <w:sz w:val="24"/>
          <w:szCs w:val="24"/>
          <w:lang w:val="sr-Cyrl-CS" w:eastAsia="sr-Cyrl-CS"/>
        </w:rPr>
        <w:t xml:space="preserve">         </w:t>
      </w:r>
      <w:r w:rsidRPr="00C434E8">
        <w:rPr>
          <w:rStyle w:val="FontStyle25"/>
          <w:sz w:val="24"/>
          <w:szCs w:val="24"/>
          <w:lang w:val="sr-Cyrl-CS" w:eastAsia="sr-Cyrl-CS"/>
        </w:rPr>
        <w:tab/>
        <w:t>У иницијативи се наводи, да се одредбама члана 10. став 1. тачка 18) и члана 56. Закона о играма на срећу, којим је пропи</w:t>
      </w:r>
      <w:r>
        <w:rPr>
          <w:rStyle w:val="FontStyle25"/>
          <w:sz w:val="24"/>
          <w:szCs w:val="24"/>
          <w:lang w:val="sr-Cyrl-CS" w:eastAsia="sr-Cyrl-CS"/>
        </w:rPr>
        <w:t>са</w:t>
      </w:r>
      <w:r w:rsidR="00B403D6">
        <w:rPr>
          <w:rStyle w:val="FontStyle25"/>
          <w:sz w:val="24"/>
          <w:szCs w:val="24"/>
          <w:lang w:val="sr-Cyrl-CS" w:eastAsia="sr-Cyrl-CS"/>
        </w:rPr>
        <w:t>но право коришћења речи „саsino</w:t>
      </w:r>
      <w:r w:rsidR="00B403D6">
        <w:rPr>
          <w:rStyle w:val="FontStyle25"/>
          <w:sz w:val="24"/>
          <w:szCs w:val="24"/>
          <w:lang w:val="sr-Cyrl-RS" w:eastAsia="sr-Cyrl-CS"/>
        </w:rPr>
        <w:t>“</w:t>
      </w:r>
      <w:r>
        <w:rPr>
          <w:rStyle w:val="FontStyle25"/>
          <w:sz w:val="24"/>
          <w:szCs w:val="24"/>
          <w:lang w:val="sr-Cyrl-CS" w:eastAsia="sr-Cyrl-CS"/>
        </w:rPr>
        <w:t>, „саzino</w:t>
      </w:r>
      <w:r w:rsidR="00452A4B">
        <w:rPr>
          <w:rStyle w:val="FontStyle25"/>
          <w:sz w:val="24"/>
          <w:szCs w:val="24"/>
          <w:lang w:val="sr-Cyrl-CS" w:eastAsia="sr-Cyrl-CS"/>
        </w:rPr>
        <w:t>“, „касино“ или „казино“</w:t>
      </w:r>
      <w:r w:rsidRPr="00C434E8">
        <w:rPr>
          <w:rStyle w:val="FontStyle25"/>
          <w:sz w:val="24"/>
          <w:szCs w:val="24"/>
          <w:lang w:val="sr-Cyrl-CS" w:eastAsia="sr-Cyrl-CS"/>
        </w:rPr>
        <w:t>, крше одредбе Устава Републике Србије које се односе на забрану сваке дискриминације, непосредне или посредне, по било ком основу, којима се јемчи слобода мишљења и изражавања, као и слобода да се говором, писањем, сликом или на други начин траже, примају и шире обавештења и идеје, као и одредбе које се односе на отворено и слободно тржиште, којима се гарантује једнак правни положај на тржишту и којима се забрањују акта којима се ограничава слободна конкуренција.</w:t>
      </w:r>
    </w:p>
    <w:p w:rsidR="00857E29" w:rsidRPr="00C434E8" w:rsidRDefault="00857E29" w:rsidP="00375403">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Даље, наводи да ограничење из члана 56. Закона о играма на срећу, представља ограничење које није легитимно, прецизно, пропорционално ни нужно, односно није у функцији обезбеђивања владавине права и једнакости свих пред законом и представља вид непосредне дискриминацијс приређивача игара на срећу, забрањене чланом 21. Устава, те да нема легитимног основа за прописивање ограничења у погледу тога ко може користити речи преузете из страних језика, тако да нема ни утемељења да се по овом основу доводе у различит положај приређивачи посебних игара на срећу.</w:t>
      </w:r>
    </w:p>
    <w:p w:rsidR="00857E29" w:rsidRPr="00C434E8" w:rsidRDefault="00857E29" w:rsidP="00375403">
      <w:pPr>
        <w:pStyle w:val="Style8"/>
        <w:widowControl/>
        <w:spacing w:before="10" w:after="120" w:line="269" w:lineRule="exact"/>
        <w:ind w:right="10" w:firstLine="720"/>
        <w:rPr>
          <w:rStyle w:val="FontStyle25"/>
          <w:sz w:val="24"/>
          <w:szCs w:val="24"/>
          <w:lang w:val="sr-Cyrl-CS" w:eastAsia="sr-Cyrl-CS"/>
        </w:rPr>
      </w:pPr>
      <w:r w:rsidRPr="00C434E8">
        <w:rPr>
          <w:rStyle w:val="FontStyle25"/>
          <w:sz w:val="24"/>
          <w:szCs w:val="24"/>
          <w:lang w:val="sr-Cyrl-CS" w:eastAsia="sr-Cyrl-CS"/>
        </w:rPr>
        <w:lastRenderedPageBreak/>
        <w:t>У даљем тексту иницијативе истиче се да се оспореним одредбама Закона о играма на срећу ограничава слобода изражавања из члана 46. Устава којима се јемчи слобода мишљења и изражавања. као и слобода да се говором, писањем, сликом или на други начин траже, примају и шире обавештења и идеје.</w:t>
      </w:r>
      <w:r>
        <w:rPr>
          <w:rStyle w:val="FontStyle25"/>
          <w:sz w:val="24"/>
          <w:szCs w:val="24"/>
          <w:lang w:eastAsia="sr-Cyrl-CS"/>
        </w:rPr>
        <w:t xml:space="preserve"> </w:t>
      </w:r>
      <w:r w:rsidRPr="00C434E8">
        <w:rPr>
          <w:rStyle w:val="FontStyle25"/>
          <w:sz w:val="24"/>
          <w:szCs w:val="24"/>
          <w:lang w:val="sr-Cyrl-CS" w:eastAsia="sr-Cyrl-CS"/>
        </w:rPr>
        <w:t>Подносилац иницијативе наглашава да је раније важећи Закон о играма</w:t>
      </w:r>
      <w:r w:rsidR="00452A4B">
        <w:rPr>
          <w:rStyle w:val="FontStyle25"/>
          <w:sz w:val="24"/>
          <w:szCs w:val="24"/>
          <w:lang w:val="sr-Cyrl-CS" w:eastAsia="sr-Cyrl-CS"/>
        </w:rPr>
        <w:t xml:space="preserve"> на срећу („Службени гласник РС“</w:t>
      </w:r>
      <w:r w:rsidRPr="00C434E8">
        <w:rPr>
          <w:rStyle w:val="FontStyle25"/>
          <w:sz w:val="24"/>
          <w:szCs w:val="24"/>
          <w:lang w:val="sr-Cyrl-CS" w:eastAsia="sr-Cyrl-CS"/>
        </w:rPr>
        <w:t>, бр. 88/11, 93/12-др. закон, 30/18, 95/18 и 91/19), јасно дефинисао начин коришће</w:t>
      </w:r>
      <w:r>
        <w:rPr>
          <w:rStyle w:val="FontStyle25"/>
          <w:sz w:val="24"/>
          <w:szCs w:val="24"/>
          <w:lang w:val="sr-Cyrl-CS" w:eastAsia="sr-Cyrl-CS"/>
        </w:rPr>
        <w:t>ња речи „са</w:t>
      </w:r>
      <w:proofErr w:type="spellStart"/>
      <w:r>
        <w:rPr>
          <w:rStyle w:val="FontStyle25"/>
          <w:sz w:val="24"/>
          <w:szCs w:val="24"/>
          <w:lang w:eastAsia="sr-Cyrl-CS"/>
        </w:rPr>
        <w:t>sino</w:t>
      </w:r>
      <w:proofErr w:type="spellEnd"/>
      <w:r w:rsidR="00452A4B">
        <w:rPr>
          <w:rStyle w:val="FontStyle25"/>
          <w:sz w:val="24"/>
          <w:szCs w:val="24"/>
          <w:lang w:val="sr-Cyrl-CS" w:eastAsia="sr-Cyrl-CS"/>
        </w:rPr>
        <w:t>“ и „казино“</w:t>
      </w:r>
      <w:r w:rsidRPr="00C434E8">
        <w:rPr>
          <w:rStyle w:val="FontStyle25"/>
          <w:sz w:val="24"/>
          <w:szCs w:val="24"/>
          <w:lang w:val="sr-Cyrl-CS" w:eastAsia="sr-Cyrl-CS"/>
        </w:rPr>
        <w:t>, као и да накнадно проширење забране прописано одредбом члана 56. новог Закона о играма на срећу, води ограничавању слободе изражавања. слободе предузетнишгва и подстицању монополског положаја на начин што забрањује коришћење једне генеричке речи у сваком могућем облику, чиме се спорна забрана de facto  простире и на виртуелну сферу пословања.</w:t>
      </w:r>
    </w:p>
    <w:p w:rsidR="00857E29" w:rsidRPr="00C434E8" w:rsidRDefault="00857E29" w:rsidP="00375403">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Одредбом члана 10. став. 1 тачка 18) Закона о играма на срећу („Службени гласник</w:t>
      </w:r>
      <w:r w:rsidR="00452A4B">
        <w:rPr>
          <w:rStyle w:val="FontStyle25"/>
          <w:sz w:val="24"/>
          <w:szCs w:val="24"/>
          <w:lang w:val="sr-Cyrl-CS" w:eastAsia="sr-Cyrl-CS"/>
        </w:rPr>
        <w:t xml:space="preserve"> РС“,</w:t>
      </w:r>
      <w:r w:rsidRPr="00C434E8">
        <w:rPr>
          <w:rStyle w:val="FontStyle26"/>
          <w:lang w:val="sr-Cyrl-CS" w:eastAsia="sr-Cyrl-CS"/>
        </w:rPr>
        <w:t xml:space="preserve"> </w:t>
      </w:r>
      <w:r w:rsidRPr="00C434E8">
        <w:rPr>
          <w:rStyle w:val="FontStyle25"/>
          <w:sz w:val="24"/>
          <w:szCs w:val="24"/>
          <w:lang w:val="sr-Cyrl-CS" w:eastAsia="sr-Cyrl-CS"/>
        </w:rPr>
        <w:t>број 18/20 - у даљем тексту: Закон) прописано је да је забрањено приређивање игара на срећу супротно одредбама овог закона, као и употреба к</w:t>
      </w:r>
      <w:r w:rsidR="00C366A1">
        <w:rPr>
          <w:rStyle w:val="FontStyle25"/>
          <w:sz w:val="24"/>
          <w:szCs w:val="24"/>
          <w:lang w:val="sr-Cyrl-CS" w:eastAsia="sr-Cyrl-CS"/>
        </w:rPr>
        <w:t>орена речи, односно речи „casino</w:t>
      </w:r>
      <w:r w:rsidR="00452A4B">
        <w:rPr>
          <w:rStyle w:val="FontStyle25"/>
          <w:sz w:val="24"/>
          <w:szCs w:val="24"/>
          <w:lang w:val="sr-Cyrl-CS" w:eastAsia="sr-Cyrl-CS"/>
        </w:rPr>
        <w:t>“, „касино“ или „казино“</w:t>
      </w:r>
      <w:r w:rsidRPr="00C434E8">
        <w:rPr>
          <w:rStyle w:val="FontStyle25"/>
          <w:sz w:val="24"/>
          <w:szCs w:val="24"/>
          <w:lang w:val="sr-Cyrl-CS" w:eastAsia="sr-Cyrl-CS"/>
        </w:rPr>
        <w:t xml:space="preserve"> супротно члану 56. овог закона. Одредбом члана 56. Закона прописано је да корен ре</w:t>
      </w:r>
      <w:r w:rsidR="00452A4B">
        <w:rPr>
          <w:rStyle w:val="FontStyle25"/>
          <w:sz w:val="24"/>
          <w:szCs w:val="24"/>
          <w:lang w:val="sr-Cyrl-CS" w:eastAsia="sr-Cyrl-CS"/>
        </w:rPr>
        <w:t>чи, односно речи „casino“</w:t>
      </w:r>
      <w:r>
        <w:rPr>
          <w:rStyle w:val="FontStyle25"/>
          <w:sz w:val="24"/>
          <w:szCs w:val="24"/>
          <w:lang w:val="sr-Cyrl-CS" w:eastAsia="sr-Cyrl-CS"/>
        </w:rPr>
        <w:t xml:space="preserve">, </w:t>
      </w:r>
      <w:r>
        <w:rPr>
          <w:rStyle w:val="FontStyle25"/>
          <w:sz w:val="24"/>
          <w:szCs w:val="24"/>
          <w:lang w:val="sr-Cyrl-RS" w:eastAsia="sr-Cyrl-CS"/>
        </w:rPr>
        <w:t>„</w:t>
      </w:r>
      <w:r w:rsidR="00C366A1">
        <w:rPr>
          <w:rStyle w:val="FontStyle25"/>
          <w:sz w:val="24"/>
          <w:szCs w:val="24"/>
          <w:lang w:val="sr-Cyrl-CS" w:eastAsia="sr-Cyrl-CS"/>
        </w:rPr>
        <w:t>caz</w:t>
      </w:r>
      <w:r w:rsidR="00452A4B">
        <w:rPr>
          <w:rStyle w:val="FontStyle25"/>
          <w:sz w:val="24"/>
          <w:szCs w:val="24"/>
          <w:lang w:val="sr-Cyrl-CS" w:eastAsia="sr-Cyrl-CS"/>
        </w:rPr>
        <w:t>ino“, „касино“ или „казино“</w:t>
      </w:r>
      <w:r w:rsidRPr="00C434E8">
        <w:rPr>
          <w:rStyle w:val="FontStyle25"/>
          <w:sz w:val="24"/>
          <w:szCs w:val="24"/>
          <w:lang w:val="sr-Cyrl-CS" w:eastAsia="sr-Cyrl-CS"/>
        </w:rPr>
        <w:t xml:space="preserve"> могу користити само приређивачи који имају важећу дозволу за приређиваље посебних игара на срећу у играчницама.</w:t>
      </w:r>
    </w:p>
    <w:p w:rsidR="00857E29" w:rsidRPr="00C434E8" w:rsidRDefault="00857E29" w:rsidP="00375403">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Одредбама Закона је прописано да су игре на срећу у играчницама посебне игре на срећу ко</w:t>
      </w:r>
      <w:r>
        <w:rPr>
          <w:rStyle w:val="FontStyle25"/>
          <w:sz w:val="24"/>
          <w:szCs w:val="24"/>
          <w:lang w:val="sr-Cyrl-CS" w:eastAsia="sr-Cyrl-CS"/>
        </w:rPr>
        <w:t>је играчи играју против играчниц</w:t>
      </w:r>
      <w:r w:rsidRPr="00C434E8">
        <w:rPr>
          <w:rStyle w:val="FontStyle25"/>
          <w:sz w:val="24"/>
          <w:szCs w:val="24"/>
          <w:lang w:val="sr-Cyrl-CS" w:eastAsia="sr-Cyrl-CS"/>
        </w:rPr>
        <w:t>е или један против др</w:t>
      </w:r>
      <w:r>
        <w:rPr>
          <w:rStyle w:val="FontStyle25"/>
          <w:sz w:val="24"/>
          <w:szCs w:val="24"/>
          <w:lang w:val="sr-Cyrl-CS" w:eastAsia="sr-Cyrl-CS"/>
        </w:rPr>
        <w:t>утог на столовима за игре на срe</w:t>
      </w:r>
      <w:r w:rsidRPr="00C434E8">
        <w:rPr>
          <w:rStyle w:val="FontStyle25"/>
          <w:sz w:val="24"/>
          <w:szCs w:val="24"/>
          <w:lang w:val="sr-Cyrl-CS" w:eastAsia="sr-Cyrl-CS"/>
        </w:rPr>
        <w:t>ћу, са куглицама, коцкицама, картама или другим сличним реквизитима и које се прире</w:t>
      </w:r>
      <w:r>
        <w:rPr>
          <w:rStyle w:val="FontStyle25"/>
          <w:sz w:val="24"/>
          <w:szCs w:val="24"/>
          <w:lang w:val="sr-Cyrl-CS" w:eastAsia="sr-Cyrl-CS"/>
        </w:rPr>
        <w:t>ђују искључиво у простору играч</w:t>
      </w:r>
      <w:r>
        <w:rPr>
          <w:rStyle w:val="FontStyle25"/>
          <w:sz w:val="24"/>
          <w:szCs w:val="24"/>
          <w:lang w:val="sr-Cyrl-RS" w:eastAsia="sr-Cyrl-CS"/>
        </w:rPr>
        <w:t>н</w:t>
      </w:r>
      <w:r w:rsidRPr="00C434E8">
        <w:rPr>
          <w:rStyle w:val="FontStyle25"/>
          <w:sz w:val="24"/>
          <w:szCs w:val="24"/>
          <w:lang w:val="sr-Cyrl-CS" w:eastAsia="sr-Cyrl-CS"/>
        </w:rPr>
        <w:t>ице.</w:t>
      </w:r>
    </w:p>
    <w:p w:rsidR="00857E29" w:rsidRPr="00C434E8" w:rsidRDefault="00857E29" w:rsidP="00375403">
      <w:pPr>
        <w:pStyle w:val="Style8"/>
        <w:widowControl/>
        <w:spacing w:after="120" w:line="269" w:lineRule="exact"/>
        <w:ind w:right="10" w:firstLine="720"/>
        <w:rPr>
          <w:rStyle w:val="FontStyle25"/>
          <w:sz w:val="24"/>
          <w:szCs w:val="24"/>
          <w:lang w:val="sr-Cyrl-CS" w:eastAsia="sr-Cyrl-CS"/>
        </w:rPr>
      </w:pPr>
      <w:r w:rsidRPr="00C434E8">
        <w:rPr>
          <w:rStyle w:val="FontStyle25"/>
          <w:sz w:val="24"/>
          <w:szCs w:val="24"/>
          <w:lang w:val="sr-Cyrl-CS" w:eastAsia="sr-Cyrl-CS"/>
        </w:rPr>
        <w:t>Приређивање посебних игара на срећу у играчн</w:t>
      </w:r>
      <w:r>
        <w:rPr>
          <w:rStyle w:val="FontStyle25"/>
          <w:sz w:val="24"/>
          <w:szCs w:val="24"/>
          <w:lang w:val="sr-Cyrl-CS" w:eastAsia="sr-Cyrl-CS"/>
        </w:rPr>
        <w:t>ици, односно право на приређивање,</w:t>
      </w:r>
      <w:r w:rsidRPr="00C434E8">
        <w:rPr>
          <w:rStyle w:val="FontStyle25"/>
          <w:sz w:val="24"/>
          <w:szCs w:val="24"/>
          <w:lang w:val="sr-Cyrl-CS" w:eastAsia="sr-Cyrl-CS"/>
        </w:rPr>
        <w:t xml:space="preserve"> број дозвола које даје Влада Републике Србије (у даљем тексту: Вла</w:t>
      </w:r>
      <w:r>
        <w:rPr>
          <w:rStyle w:val="FontStyle25"/>
          <w:sz w:val="24"/>
          <w:szCs w:val="24"/>
          <w:lang w:val="sr-Cyrl-CS" w:eastAsia="sr-Cyrl-CS"/>
        </w:rPr>
        <w:t>да), висина основног капитала, п</w:t>
      </w:r>
      <w:r w:rsidRPr="00C434E8">
        <w:rPr>
          <w:rStyle w:val="FontStyle25"/>
          <w:sz w:val="24"/>
          <w:szCs w:val="24"/>
          <w:lang w:val="sr-Cyrl-CS" w:eastAsia="sr-Cyrl-CS"/>
        </w:rPr>
        <w:t>оступак давања и одузимања дозволе, просторни услови, аудио и видео надзор и заштита играча, као и друга права и обавезе правних лица по основу учешћа на јавном позиву, односно приређивача посебних игара на срећу у играчници, регулисано је одредбама чл. 34 - 56. Закона, као и другим по</w:t>
      </w:r>
      <w:r>
        <w:rPr>
          <w:rStyle w:val="FontStyle25"/>
          <w:sz w:val="24"/>
          <w:szCs w:val="24"/>
          <w:lang w:val="sr-Cyrl-CS" w:eastAsia="sr-Cyrl-CS"/>
        </w:rPr>
        <w:t>дзаконским актима тј. правилниц</w:t>
      </w:r>
      <w:r w:rsidRPr="00C434E8">
        <w:rPr>
          <w:rStyle w:val="FontStyle25"/>
          <w:sz w:val="24"/>
          <w:szCs w:val="24"/>
          <w:lang w:val="sr-Cyrl-CS" w:eastAsia="sr-Cyrl-CS"/>
        </w:rPr>
        <w:t>има којима се ближе уређују одредбе закона које регулишу наведену област приређивања. Наведеним законск</w:t>
      </w:r>
      <w:r>
        <w:rPr>
          <w:rStyle w:val="FontStyle25"/>
          <w:sz w:val="24"/>
          <w:szCs w:val="24"/>
          <w:lang w:val="sr-Cyrl-CS" w:eastAsia="sr-Cyrl-CS"/>
        </w:rPr>
        <w:t>им одредбама је, између осталог</w:t>
      </w:r>
      <w:r w:rsidRPr="00C434E8">
        <w:rPr>
          <w:rStyle w:val="FontStyle25"/>
          <w:sz w:val="24"/>
          <w:szCs w:val="24"/>
          <w:lang w:val="sr-Cyrl-CS" w:eastAsia="sr-Cyrl-CS"/>
        </w:rPr>
        <w:t xml:space="preserve"> прописано: да дозволу за п</w:t>
      </w:r>
      <w:r>
        <w:rPr>
          <w:rStyle w:val="FontStyle25"/>
          <w:sz w:val="24"/>
          <w:szCs w:val="24"/>
          <w:lang w:val="sr-Cyrl-CS" w:eastAsia="sr-Cyrl-CS"/>
        </w:rPr>
        <w:t>риређивање посебних игара на сре</w:t>
      </w:r>
      <w:r w:rsidRPr="00C434E8">
        <w:rPr>
          <w:rStyle w:val="FontStyle25"/>
          <w:sz w:val="24"/>
          <w:szCs w:val="24"/>
          <w:lang w:val="sr-Cyrl-CS" w:eastAsia="sr-Cyrl-CS"/>
        </w:rPr>
        <w:t>ћу у играчници даје Влада након</w:t>
      </w:r>
      <w:r>
        <w:rPr>
          <w:rStyle w:val="FontStyle25"/>
          <w:sz w:val="24"/>
          <w:szCs w:val="24"/>
          <w:lang w:val="sr-Cyrl-CS" w:eastAsia="sr-Cyrl-CS"/>
        </w:rPr>
        <w:t xml:space="preserve"> спровденог јавн</w:t>
      </w:r>
      <w:r w:rsidRPr="00C434E8">
        <w:rPr>
          <w:rStyle w:val="FontStyle25"/>
          <w:sz w:val="24"/>
          <w:szCs w:val="24"/>
          <w:lang w:val="sr-Cyrl-CS" w:eastAsia="sr-Cyrl-CS"/>
        </w:rPr>
        <w:t>ог позива, да Влада може дати највише десет дозвола за приређивање, да правно лице може добити дозволу уколико то лице или његов већински оснивач, поседује учешће у најмање једној играчници и уколико приређу</w:t>
      </w:r>
      <w:r w:rsidR="007C28DB">
        <w:rPr>
          <w:rStyle w:val="FontStyle25"/>
          <w:sz w:val="24"/>
          <w:szCs w:val="24"/>
          <w:lang w:val="sr-Cyrl-CS" w:eastAsia="sr-Cyrl-CS"/>
        </w:rPr>
        <w:t>је игре на срећу у играчницама н</w:t>
      </w:r>
      <w:r w:rsidRPr="00C434E8">
        <w:rPr>
          <w:rStyle w:val="FontStyle25"/>
          <w:sz w:val="24"/>
          <w:szCs w:val="24"/>
          <w:lang w:val="sr-Cyrl-CS" w:eastAsia="sr-Cyrl-CS"/>
        </w:rPr>
        <w:t xml:space="preserve">ајмање пет година, да се </w:t>
      </w:r>
      <w:r>
        <w:rPr>
          <w:rStyle w:val="FontStyle25"/>
          <w:sz w:val="24"/>
          <w:szCs w:val="24"/>
          <w:lang w:val="sr-Cyrl-CS" w:eastAsia="sr-Cyrl-CS"/>
        </w:rPr>
        <w:t>играчница мора налазити у посебн</w:t>
      </w:r>
      <w:r w:rsidRPr="00C434E8">
        <w:rPr>
          <w:rStyle w:val="FontStyle25"/>
          <w:sz w:val="24"/>
          <w:szCs w:val="24"/>
          <w:lang w:val="sr-Cyrl-CS" w:eastAsia="sr-Cyrl-CS"/>
        </w:rPr>
        <w:t>ом грађевинском објекту специјално уређеном за ту сврху, да поред испуњења осталих многобројних услова, правно лице - приређивач у играчници мора да има основни капитал који не може бити мањи од динарске противвредности од 1.000.000 евра итд.</w:t>
      </w:r>
    </w:p>
    <w:p w:rsidR="00857E29" w:rsidRDefault="00857E29" w:rsidP="00375403">
      <w:pPr>
        <w:pStyle w:val="Style7"/>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Приређивачи свих осталих посебних игара на срећу (на аутоматима, игара на срећ</w:t>
      </w:r>
      <w:r>
        <w:rPr>
          <w:rStyle w:val="FontStyle25"/>
          <w:sz w:val="24"/>
          <w:szCs w:val="24"/>
          <w:lang w:val="sr-Cyrl-CS" w:eastAsia="sr-Cyrl-CS"/>
        </w:rPr>
        <w:t>у - клађење и игара на срећу пре</w:t>
      </w:r>
      <w:r w:rsidRPr="00C434E8">
        <w:rPr>
          <w:rStyle w:val="FontStyle25"/>
          <w:sz w:val="24"/>
          <w:szCs w:val="24"/>
          <w:lang w:val="sr-Cyrl-CS" w:eastAsia="sr-Cyrl-CS"/>
        </w:rPr>
        <w:t>ко средстава електронске комуникације) мора</w:t>
      </w:r>
      <w:r>
        <w:rPr>
          <w:rStyle w:val="FontStyle25"/>
          <w:sz w:val="24"/>
          <w:szCs w:val="24"/>
          <w:lang w:val="sr-Cyrl-CS" w:eastAsia="sr-Cyrl-CS"/>
        </w:rPr>
        <w:t>ју испупити квалитативно и квантитативпо неупоредиво мањ</w:t>
      </w:r>
      <w:r w:rsidRPr="00C434E8">
        <w:rPr>
          <w:rStyle w:val="FontStyle25"/>
          <w:sz w:val="24"/>
          <w:szCs w:val="24"/>
          <w:lang w:val="sr-Cyrl-CS" w:eastAsia="sr-Cyrl-CS"/>
        </w:rPr>
        <w:t>и број услова и мање захтевних критеријума него приређивачи игара на срећу у играчници, тако да: одобрење за приређива</w:t>
      </w:r>
      <w:r>
        <w:rPr>
          <w:rStyle w:val="FontStyle25"/>
          <w:sz w:val="24"/>
          <w:szCs w:val="24"/>
          <w:lang w:val="sr-Cyrl-CS" w:eastAsia="sr-Cyrl-CS"/>
        </w:rPr>
        <w:t>ње осталих посебних игара на срећу даје Управа за игре на срећу,</w:t>
      </w:r>
      <w:r w:rsidRPr="00C434E8">
        <w:rPr>
          <w:rStyle w:val="FontStyle25"/>
          <w:sz w:val="24"/>
          <w:szCs w:val="24"/>
          <w:lang w:val="sr-Cyrl-CS" w:eastAsia="sr-Cyrl-CS"/>
        </w:rPr>
        <w:t xml:space="preserve"> а не Влада, не постоје ограничења броја издатих одобрења за приређивање као код и</w:t>
      </w:r>
      <w:r>
        <w:rPr>
          <w:rStyle w:val="FontStyle25"/>
          <w:sz w:val="24"/>
          <w:szCs w:val="24"/>
          <w:lang w:val="sr-Cyrl-CS" w:eastAsia="sr-Cyrl-CS"/>
        </w:rPr>
        <w:t>грачнице, нема обавезе поседовањ</w:t>
      </w:r>
      <w:r w:rsidRPr="00C434E8">
        <w:rPr>
          <w:rStyle w:val="FontStyle25"/>
          <w:sz w:val="24"/>
          <w:szCs w:val="24"/>
          <w:lang w:val="sr-Cyrl-CS" w:eastAsia="sr-Cyrl-CS"/>
        </w:rPr>
        <w:t xml:space="preserve">а учешћа </w:t>
      </w:r>
      <w:r w:rsidR="00723F3C" w:rsidRPr="00536E38">
        <w:rPr>
          <w:rStyle w:val="FontStyle25"/>
          <w:sz w:val="24"/>
          <w:szCs w:val="24"/>
          <w:lang w:val="sr-Cyrl-CS" w:eastAsia="sr-Cyrl-CS"/>
        </w:rPr>
        <w:t>у н</w:t>
      </w:r>
      <w:r w:rsidRPr="00536E38">
        <w:rPr>
          <w:rStyle w:val="FontStyle25"/>
          <w:sz w:val="24"/>
          <w:szCs w:val="24"/>
          <w:lang w:val="sr-Cyrl-CS" w:eastAsia="sr-Cyrl-CS"/>
        </w:rPr>
        <w:t>ајмање</w:t>
      </w:r>
      <w:r>
        <w:rPr>
          <w:rStyle w:val="FontStyle25"/>
          <w:sz w:val="24"/>
          <w:szCs w:val="24"/>
          <w:lang w:val="sr-Cyrl-CS" w:eastAsia="sr-Cyrl-CS"/>
        </w:rPr>
        <w:t xml:space="preserve"> једној играчници и пот</w:t>
      </w:r>
      <w:r w:rsidRPr="00C434E8">
        <w:rPr>
          <w:rStyle w:val="FontStyle25"/>
          <w:sz w:val="24"/>
          <w:szCs w:val="24"/>
          <w:lang w:val="sr-Cyrl-CS" w:eastAsia="sr-Cyrl-CS"/>
        </w:rPr>
        <w:t>ребе испуњења услова приређивања игара на срећу у</w:t>
      </w:r>
      <w:r>
        <w:rPr>
          <w:rStyle w:val="FontStyle25"/>
          <w:sz w:val="24"/>
          <w:szCs w:val="24"/>
          <w:lang w:val="sr-Cyrl-CS" w:eastAsia="sr-Cyrl-CS"/>
        </w:rPr>
        <w:t xml:space="preserve"> играчницама најмање пет година,</w:t>
      </w:r>
      <w:r w:rsidRPr="00C434E8">
        <w:rPr>
          <w:rStyle w:val="FontStyle25"/>
          <w:sz w:val="24"/>
          <w:szCs w:val="24"/>
          <w:lang w:val="sr-Cyrl-CS" w:eastAsia="sr-Cyrl-CS"/>
        </w:rPr>
        <w:t xml:space="preserve"> за напред побројане врсте игара на срећу, прописан је неупоредиво мањи основни капитал од 250.000</w:t>
      </w:r>
      <w:r>
        <w:rPr>
          <w:rStyle w:val="FontStyle25"/>
          <w:sz w:val="24"/>
          <w:szCs w:val="24"/>
          <w:lang w:val="sr-Cyrl-CS" w:eastAsia="sr-Cyrl-CS"/>
        </w:rPr>
        <w:t xml:space="preserve"> евра, уместо 1.000.000 евра колико је прописан за играчнице, </w:t>
      </w:r>
      <w:r w:rsidRPr="00C434E8">
        <w:rPr>
          <w:rStyle w:val="FontStyle25"/>
          <w:sz w:val="24"/>
          <w:szCs w:val="24"/>
          <w:lang w:val="sr-Cyrl-CS" w:eastAsia="sr-Cyrl-CS"/>
        </w:rPr>
        <w:t xml:space="preserve">а битно је нагласити евидентне разлике у износима накнаде - понуде, која се за добијање </w:t>
      </w:r>
      <w:r w:rsidRPr="00C434E8">
        <w:rPr>
          <w:rStyle w:val="FontStyle25"/>
          <w:sz w:val="24"/>
          <w:szCs w:val="24"/>
          <w:lang w:val="sr-Cyrl-CS" w:eastAsia="sr-Cyrl-CS"/>
        </w:rPr>
        <w:lastRenderedPageBreak/>
        <w:t>дозволе у играчници мора уплатити пре отпочињања приређивања у износу од минимум 500.000 евра, док приређивачи осталих посебних ига</w:t>
      </w:r>
      <w:r>
        <w:rPr>
          <w:rStyle w:val="FontStyle25"/>
          <w:sz w:val="24"/>
          <w:szCs w:val="24"/>
          <w:lang w:val="sr-Cyrl-CS" w:eastAsia="sr-Cyrl-CS"/>
        </w:rPr>
        <w:t>ра на срећу плаћају месечне накн</w:t>
      </w:r>
      <w:r w:rsidRPr="00C434E8">
        <w:rPr>
          <w:rStyle w:val="FontStyle25"/>
          <w:sz w:val="24"/>
          <w:szCs w:val="24"/>
          <w:lang w:val="sr-Cyrl-CS" w:eastAsia="sr-Cyrl-CS"/>
        </w:rPr>
        <w:t>аде (25 евра по аутомату, 100 евра по кладионици, односно 2.500 евра месечно за приређивање преко средс</w:t>
      </w:r>
      <w:r>
        <w:rPr>
          <w:rStyle w:val="FontStyle25"/>
          <w:sz w:val="24"/>
          <w:szCs w:val="24"/>
          <w:lang w:val="sr-Cyrl-CS" w:eastAsia="sr-Cyrl-CS"/>
        </w:rPr>
        <w:t>тава електронске комуникације).</w:t>
      </w:r>
    </w:p>
    <w:p w:rsidR="00857E29" w:rsidRPr="00C434E8" w:rsidRDefault="00857E29" w:rsidP="00375403">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Сагласно изнетом, произлази да су услови за добијање дозволе за приређивање посебних игара н</w:t>
      </w:r>
      <w:r>
        <w:rPr>
          <w:rStyle w:val="FontStyle25"/>
          <w:sz w:val="24"/>
          <w:szCs w:val="24"/>
          <w:lang w:val="sr-Cyrl-CS" w:eastAsia="sr-Cyrl-CS"/>
        </w:rPr>
        <w:t>а срећу у играчници далеко сложе</w:t>
      </w:r>
      <w:r w:rsidRPr="00C434E8">
        <w:rPr>
          <w:rStyle w:val="FontStyle25"/>
          <w:sz w:val="24"/>
          <w:szCs w:val="24"/>
          <w:lang w:val="sr-Cyrl-CS" w:eastAsia="sr-Cyrl-CS"/>
        </w:rPr>
        <w:t xml:space="preserve">нији и </w:t>
      </w:r>
      <w:r>
        <w:rPr>
          <w:rStyle w:val="FontStyle25"/>
          <w:sz w:val="24"/>
          <w:szCs w:val="24"/>
          <w:lang w:val="sr-Cyrl-CS" w:eastAsia="sr-Cyrl-CS"/>
        </w:rPr>
        <w:t>строжији него услови за добијање</w:t>
      </w:r>
      <w:r w:rsidRPr="00C434E8">
        <w:rPr>
          <w:rStyle w:val="FontStyle25"/>
          <w:sz w:val="24"/>
          <w:szCs w:val="24"/>
          <w:lang w:val="sr-Cyrl-CS" w:eastAsia="sr-Cyrl-CS"/>
        </w:rPr>
        <w:t xml:space="preserve"> одобрења за приређивање игара на срећу на аутоматима, клађење и преко средстава електронске комуникације, односно самим законом су разл</w:t>
      </w:r>
      <w:r>
        <w:rPr>
          <w:rStyle w:val="FontStyle25"/>
          <w:sz w:val="24"/>
          <w:szCs w:val="24"/>
          <w:lang w:val="sr-Cyrl-CS" w:eastAsia="sr-Cyrl-CS"/>
        </w:rPr>
        <w:t>ичито прописан</w:t>
      </w:r>
      <w:r w:rsidRPr="00C434E8">
        <w:rPr>
          <w:rStyle w:val="FontStyle25"/>
          <w:sz w:val="24"/>
          <w:szCs w:val="24"/>
          <w:lang w:val="sr-Cyrl-CS" w:eastAsia="sr-Cyrl-CS"/>
        </w:rPr>
        <w:t>и услови што се ни не оспорава предметном иницијатовом</w:t>
      </w:r>
      <w:r>
        <w:rPr>
          <w:rStyle w:val="FontStyle25"/>
          <w:sz w:val="24"/>
          <w:szCs w:val="24"/>
          <w:lang w:val="sr-Cyrl-CS" w:eastAsia="sr-Cyrl-CS"/>
        </w:rPr>
        <w:t>,</w:t>
      </w:r>
      <w:r w:rsidRPr="00C434E8">
        <w:rPr>
          <w:rStyle w:val="FontStyle25"/>
          <w:sz w:val="24"/>
          <w:szCs w:val="24"/>
          <w:lang w:val="sr-Cyrl-CS" w:eastAsia="sr-Cyrl-CS"/>
        </w:rPr>
        <w:t xml:space="preserve"> из чега јасно и недвосмислено проистиче да постоји потреба да се чл. 10. и 56</w:t>
      </w:r>
      <w:r>
        <w:rPr>
          <w:rStyle w:val="FontStyle25"/>
          <w:sz w:val="24"/>
          <w:szCs w:val="24"/>
          <w:lang w:val="sr-Cyrl-CS" w:eastAsia="sr-Cyrl-CS"/>
        </w:rPr>
        <w:t>. Закона, пропише да речи „с</w:t>
      </w:r>
      <w:proofErr w:type="spellStart"/>
      <w:r>
        <w:rPr>
          <w:rStyle w:val="FontStyle25"/>
          <w:sz w:val="24"/>
          <w:szCs w:val="24"/>
          <w:lang w:eastAsia="sr-Cyrl-CS"/>
        </w:rPr>
        <w:t>asino</w:t>
      </w:r>
      <w:proofErr w:type="spellEnd"/>
      <w:r w:rsidR="008A063C">
        <w:rPr>
          <w:rStyle w:val="FontStyle25"/>
          <w:sz w:val="24"/>
          <w:szCs w:val="24"/>
          <w:lang w:val="sr-Cyrl-CS" w:eastAsia="sr-Cyrl-CS"/>
        </w:rPr>
        <w:t>“</w:t>
      </w:r>
      <w:r>
        <w:rPr>
          <w:rStyle w:val="FontStyle25"/>
          <w:sz w:val="24"/>
          <w:szCs w:val="24"/>
          <w:lang w:val="sr-Cyrl-CS" w:eastAsia="sr-Cyrl-CS"/>
        </w:rPr>
        <w:t>, „</w:t>
      </w:r>
      <w:proofErr w:type="spellStart"/>
      <w:r w:rsidR="00F140BA">
        <w:rPr>
          <w:rStyle w:val="FontStyle25"/>
          <w:sz w:val="24"/>
          <w:szCs w:val="24"/>
          <w:lang w:eastAsia="sr-Cyrl-CS"/>
        </w:rPr>
        <w:t>caz</w:t>
      </w:r>
      <w:r w:rsidR="008A063C">
        <w:rPr>
          <w:rStyle w:val="FontStyle25"/>
          <w:sz w:val="24"/>
          <w:szCs w:val="24"/>
          <w:lang w:eastAsia="sr-Cyrl-CS"/>
        </w:rPr>
        <w:t>ino</w:t>
      </w:r>
      <w:proofErr w:type="spellEnd"/>
      <w:r w:rsidR="008A063C">
        <w:rPr>
          <w:rStyle w:val="FontStyle25"/>
          <w:sz w:val="24"/>
          <w:szCs w:val="24"/>
          <w:lang w:val="sr-Cyrl-CS" w:eastAsia="sr-Cyrl-CS"/>
        </w:rPr>
        <w:t>“, „касино“ или „казино“</w:t>
      </w:r>
      <w:r w:rsidRPr="00C434E8">
        <w:rPr>
          <w:rStyle w:val="FontStyle25"/>
          <w:sz w:val="24"/>
          <w:szCs w:val="24"/>
          <w:lang w:val="sr-Cyrl-CS" w:eastAsia="sr-Cyrl-CS"/>
        </w:rPr>
        <w:t xml:space="preserve"> могу користити само приређивачи који имају </w:t>
      </w:r>
      <w:r>
        <w:rPr>
          <w:rStyle w:val="FontStyle25"/>
          <w:sz w:val="24"/>
          <w:szCs w:val="24"/>
          <w:lang w:val="sr-Cyrl-CS" w:eastAsia="sr-Cyrl-CS"/>
        </w:rPr>
        <w:t>важећу дозволу за приређи</w:t>
      </w:r>
      <w:r>
        <w:rPr>
          <w:rStyle w:val="FontStyle25"/>
          <w:sz w:val="24"/>
          <w:szCs w:val="24"/>
          <w:lang w:val="sr-Cyrl-RS" w:eastAsia="sr-Cyrl-CS"/>
        </w:rPr>
        <w:t>вање</w:t>
      </w:r>
      <w:r w:rsidRPr="00C434E8">
        <w:rPr>
          <w:rStyle w:val="FontStyle25"/>
          <w:sz w:val="24"/>
          <w:szCs w:val="24"/>
          <w:lang w:val="sr-Cyrl-CS" w:eastAsia="sr-Cyrl-CS"/>
        </w:rPr>
        <w:t xml:space="preserve"> посебних игара на срећу у играчницама.</w:t>
      </w:r>
    </w:p>
    <w:p w:rsidR="00857E29" w:rsidRPr="00C434E8" w:rsidRDefault="00857E29" w:rsidP="00151130">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Уставом Републике Србије утврђено је да су пред Уставом и законом сви једнаки, да свако има право на једнаку законску заштиту, без дискриминације, да је за</w:t>
      </w:r>
      <w:r w:rsidR="008A063C">
        <w:rPr>
          <w:rStyle w:val="FontStyle25"/>
          <w:sz w:val="24"/>
          <w:szCs w:val="24"/>
          <w:lang w:val="sr-Cyrl-CS" w:eastAsia="sr-Cyrl-CS"/>
        </w:rPr>
        <w:t>брањена свака дискриминација, не</w:t>
      </w:r>
      <w:r w:rsidRPr="00C434E8">
        <w:rPr>
          <w:rStyle w:val="FontStyle25"/>
          <w:sz w:val="24"/>
          <w:szCs w:val="24"/>
          <w:lang w:val="sr-Cyrl-CS" w:eastAsia="sr-Cyrl-CS"/>
        </w:rPr>
        <w:t>посредна и</w:t>
      </w:r>
      <w:r>
        <w:rPr>
          <w:rStyle w:val="FontStyle25"/>
          <w:sz w:val="24"/>
          <w:szCs w:val="24"/>
          <w:lang w:val="sr-Cyrl-CS" w:eastAsia="sr-Cyrl-CS"/>
        </w:rPr>
        <w:t>ли посредна, по било ком основу,</w:t>
      </w:r>
      <w:r w:rsidRPr="00C434E8">
        <w:rPr>
          <w:rStyle w:val="FontStyle25"/>
          <w:sz w:val="24"/>
          <w:szCs w:val="24"/>
          <w:lang w:val="sr-Cyrl-CS" w:eastAsia="sr-Cyrl-CS"/>
        </w:rPr>
        <w:t xml:space="preserve"> а нарочито по основу расе, пола, националне припадности, друштвеног порекла, рођења, вероиспо</w:t>
      </w:r>
      <w:r>
        <w:rPr>
          <w:rStyle w:val="FontStyle25"/>
          <w:sz w:val="24"/>
          <w:szCs w:val="24"/>
          <w:lang w:val="sr-Cyrl-CS" w:eastAsia="sr-Cyrl-CS"/>
        </w:rPr>
        <w:t>вести, политичког или другог уве</w:t>
      </w:r>
      <w:r w:rsidRPr="00C434E8">
        <w:rPr>
          <w:rStyle w:val="FontStyle25"/>
          <w:sz w:val="24"/>
          <w:szCs w:val="24"/>
          <w:lang w:val="sr-Cyrl-CS" w:eastAsia="sr-Cyrl-CS"/>
        </w:rPr>
        <w:t>рења, имовног стања, културе, језика, старости и психичког или физичког инвалидитета (члан 21. ст. 1-3.).</w:t>
      </w:r>
    </w:p>
    <w:p w:rsidR="00857E29" w:rsidRPr="00C434E8" w:rsidRDefault="00857E29" w:rsidP="00151130">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Нису основани наводи из иницијативе да су спорне одредбе Закона у несагласности са одредбама члана 21. Устава, јер да би постојала дискриминација, посредна или непосредна по било ком основу, мора да постоји неоправдано прављење разлике или неједнако поступање према другим лицима која су у истој или сличној ситуацији.</w:t>
      </w:r>
    </w:p>
    <w:p w:rsidR="00857E29" w:rsidRPr="00C434E8" w:rsidRDefault="00857E29" w:rsidP="00151130">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 xml:space="preserve">С обзиром на побројане разлике у условима за приређивање посебних игара на срећу у играчницама у односу </w:t>
      </w:r>
      <w:r w:rsidR="003A3846">
        <w:rPr>
          <w:rStyle w:val="FontStyle25"/>
          <w:sz w:val="24"/>
          <w:szCs w:val="24"/>
          <w:lang w:val="sr-Cyrl-CS" w:eastAsia="sr-Cyrl-CS"/>
        </w:rPr>
        <w:t>н</w:t>
      </w:r>
      <w:r w:rsidRPr="00C434E8">
        <w:rPr>
          <w:rStyle w:val="FontStyle25"/>
          <w:sz w:val="24"/>
          <w:szCs w:val="24"/>
          <w:lang w:val="sr-Cyrl-CS" w:eastAsia="sr-Cyrl-CS"/>
        </w:rPr>
        <w:t>а остале приређиваче посебних игара на срећу, нема никакве сумње да приређивачи посебн</w:t>
      </w:r>
      <w:r w:rsidR="008A063C">
        <w:rPr>
          <w:rStyle w:val="FontStyle25"/>
          <w:sz w:val="24"/>
          <w:szCs w:val="24"/>
          <w:lang w:val="sr-Cyrl-CS" w:eastAsia="sr-Cyrl-CS"/>
        </w:rPr>
        <w:t>их игара на срећу у играчницама,</w:t>
      </w:r>
      <w:r w:rsidRPr="00C434E8">
        <w:rPr>
          <w:rStyle w:val="FontStyle25"/>
          <w:sz w:val="24"/>
          <w:szCs w:val="24"/>
          <w:lang w:val="sr-Cyrl-CS" w:eastAsia="sr-Cyrl-CS"/>
        </w:rPr>
        <w:t xml:space="preserve"> нис</w:t>
      </w:r>
      <w:r>
        <w:rPr>
          <w:rStyle w:val="FontStyle25"/>
          <w:sz w:val="24"/>
          <w:szCs w:val="24"/>
          <w:lang w:val="sr-Cyrl-CS" w:eastAsia="sr-Cyrl-CS"/>
        </w:rPr>
        <w:t>у у истој или сличној ситуацији, немају иста права и обавезе</w:t>
      </w:r>
      <w:r w:rsidRPr="00C434E8">
        <w:rPr>
          <w:rStyle w:val="FontStyle25"/>
          <w:sz w:val="24"/>
          <w:szCs w:val="24"/>
          <w:lang w:val="sr-Cyrl-CS" w:eastAsia="sr-Cyrl-CS"/>
        </w:rPr>
        <w:t>, тако да имају законом оправдан ра</w:t>
      </w:r>
      <w:r>
        <w:rPr>
          <w:rStyle w:val="FontStyle25"/>
          <w:sz w:val="24"/>
          <w:szCs w:val="24"/>
          <w:lang w:val="sr-Cyrl-CS" w:eastAsia="sr-Cyrl-CS"/>
        </w:rPr>
        <w:t>зличит статус у односу на остале</w:t>
      </w:r>
      <w:r w:rsidRPr="00C434E8">
        <w:rPr>
          <w:rStyle w:val="FontStyle25"/>
          <w:sz w:val="24"/>
          <w:szCs w:val="24"/>
          <w:lang w:val="sr-Cyrl-CS" w:eastAsia="sr-Cyrl-CS"/>
        </w:rPr>
        <w:t xml:space="preserve"> прир</w:t>
      </w:r>
      <w:r>
        <w:rPr>
          <w:rStyle w:val="FontStyle25"/>
          <w:sz w:val="24"/>
          <w:szCs w:val="24"/>
          <w:lang w:val="sr-Cyrl-CS" w:eastAsia="sr-Cyrl-CS"/>
        </w:rPr>
        <w:t>еђиваче посебних игара на срећу, укључујући и приређиваче</w:t>
      </w:r>
      <w:r w:rsidRPr="00C434E8">
        <w:rPr>
          <w:rStyle w:val="FontStyle25"/>
          <w:sz w:val="24"/>
          <w:szCs w:val="24"/>
          <w:lang w:val="sr-Cyrl-CS" w:eastAsia="sr-Cyrl-CS"/>
        </w:rPr>
        <w:t xml:space="preserve"> игара на срећу преко сред</w:t>
      </w:r>
      <w:r>
        <w:rPr>
          <w:rStyle w:val="FontStyle25"/>
          <w:sz w:val="24"/>
          <w:szCs w:val="24"/>
          <w:lang w:val="sr-Cyrl-CS" w:eastAsia="sr-Cyrl-CS"/>
        </w:rPr>
        <w:t xml:space="preserve">става електронске комуникације, </w:t>
      </w:r>
      <w:r w:rsidRPr="00C434E8">
        <w:rPr>
          <w:rStyle w:val="FontStyle25"/>
          <w:sz w:val="24"/>
          <w:szCs w:val="24"/>
          <w:lang w:val="sr-Cyrl-CS" w:eastAsia="sr-Cyrl-CS"/>
        </w:rPr>
        <w:t>стога смо мишљења да предметне одредбе нису у супротности са чланом 21. Устава.</w:t>
      </w:r>
    </w:p>
    <w:p w:rsidR="00857E29" w:rsidRPr="00C434E8" w:rsidRDefault="008A063C" w:rsidP="00151130">
      <w:pPr>
        <w:pStyle w:val="Style8"/>
        <w:widowControl/>
        <w:spacing w:after="120" w:line="269" w:lineRule="exact"/>
        <w:ind w:firstLine="720"/>
        <w:rPr>
          <w:rStyle w:val="FontStyle25"/>
          <w:sz w:val="24"/>
          <w:szCs w:val="24"/>
          <w:lang w:val="sr-Cyrl-CS" w:eastAsia="sr-Cyrl-CS"/>
        </w:rPr>
      </w:pPr>
      <w:r>
        <w:rPr>
          <w:rStyle w:val="FontStyle25"/>
          <w:sz w:val="24"/>
          <w:szCs w:val="24"/>
          <w:lang w:val="sr-Cyrl-CS" w:eastAsia="sr-Cyrl-CS"/>
        </w:rPr>
        <w:t>Одредбом члана 46. Устава</w:t>
      </w:r>
      <w:r w:rsidR="00857E29" w:rsidRPr="00C434E8">
        <w:rPr>
          <w:rStyle w:val="FontStyle25"/>
          <w:sz w:val="24"/>
          <w:szCs w:val="24"/>
          <w:lang w:val="sr-Cyrl-CS" w:eastAsia="sr-Cyrl-CS"/>
        </w:rPr>
        <w:t xml:space="preserve"> јемчи се слобода мишљења и изражавања, као и</w:t>
      </w:r>
      <w:r w:rsidR="00857E29">
        <w:rPr>
          <w:rStyle w:val="FontStyle25"/>
          <w:sz w:val="24"/>
          <w:szCs w:val="24"/>
          <w:lang w:val="sr-Cyrl-CS" w:eastAsia="sr-Cyrl-CS"/>
        </w:rPr>
        <w:t xml:space="preserve"> слобода да се говором, писањем,</w:t>
      </w:r>
      <w:r w:rsidR="00857E29" w:rsidRPr="00C434E8">
        <w:rPr>
          <w:rStyle w:val="FontStyle25"/>
          <w:sz w:val="24"/>
          <w:szCs w:val="24"/>
          <w:lang w:val="sr-Cyrl-CS" w:eastAsia="sr-Cyrl-CS"/>
        </w:rPr>
        <w:t xml:space="preserve"> сликом или на други начин, траже, примају и шире образложења и идеје. Међутим, Уставом се не јемчи неограничена слобода изражавања већ се допушта ограничење те слободе, у сврху заштите права и угледа других. Слобода и</w:t>
      </w:r>
      <w:r w:rsidR="00857E29">
        <w:rPr>
          <w:rStyle w:val="FontStyle25"/>
          <w:sz w:val="24"/>
          <w:szCs w:val="24"/>
          <w:lang w:val="sr-Cyrl-CS" w:eastAsia="sr-Cyrl-CS"/>
        </w:rPr>
        <w:t>зражавања није апсолутна, реч је о ре</w:t>
      </w:r>
      <w:r w:rsidR="00857E29" w:rsidRPr="00C434E8">
        <w:rPr>
          <w:rStyle w:val="FontStyle25"/>
          <w:sz w:val="24"/>
          <w:szCs w:val="24"/>
          <w:lang w:val="sr-Cyrl-CS" w:eastAsia="sr-Cyrl-CS"/>
        </w:rPr>
        <w:t>лативној слободи која подразумева одређени степен дуж</w:t>
      </w:r>
      <w:r w:rsidR="00857E29">
        <w:rPr>
          <w:rStyle w:val="FontStyle25"/>
          <w:sz w:val="24"/>
          <w:szCs w:val="24"/>
          <w:lang w:val="sr-Cyrl-CS" w:eastAsia="sr-Cyrl-CS"/>
        </w:rPr>
        <w:t>ности и одговорности и која може</w:t>
      </w:r>
      <w:r w:rsidR="00857E29" w:rsidRPr="00C434E8">
        <w:rPr>
          <w:rStyle w:val="FontStyle25"/>
          <w:sz w:val="24"/>
          <w:szCs w:val="24"/>
          <w:lang w:val="sr-Cyrl-CS" w:eastAsia="sr-Cyrl-CS"/>
        </w:rPr>
        <w:t xml:space="preserve"> бити огран</w:t>
      </w:r>
      <w:r w:rsidR="00857E29">
        <w:rPr>
          <w:rStyle w:val="FontStyle25"/>
          <w:sz w:val="24"/>
          <w:szCs w:val="24"/>
          <w:lang w:val="sr-Cyrl-CS" w:eastAsia="sr-Cyrl-CS"/>
        </w:rPr>
        <w:t>ичена легитимним циљем у који сп</w:t>
      </w:r>
      <w:r w:rsidR="00857E29" w:rsidRPr="00C434E8">
        <w:rPr>
          <w:rStyle w:val="FontStyle25"/>
          <w:sz w:val="24"/>
          <w:szCs w:val="24"/>
          <w:lang w:val="sr-Cyrl-CS" w:eastAsia="sr-Cyrl-CS"/>
        </w:rPr>
        <w:t>ада и заштита и углед д</w:t>
      </w:r>
      <w:r w:rsidR="00095C4D">
        <w:rPr>
          <w:rStyle w:val="FontStyle25"/>
          <w:sz w:val="24"/>
          <w:szCs w:val="24"/>
          <w:lang w:val="sr-Cyrl-CS" w:eastAsia="sr-Cyrl-CS"/>
        </w:rPr>
        <w:t>руг</w:t>
      </w:r>
      <w:r w:rsidR="00857E29">
        <w:rPr>
          <w:rStyle w:val="FontStyle25"/>
          <w:sz w:val="24"/>
          <w:szCs w:val="24"/>
          <w:lang w:val="sr-Cyrl-CS" w:eastAsia="sr-Cyrl-CS"/>
        </w:rPr>
        <w:t>их лица, тако да сагласно изнетом</w:t>
      </w:r>
      <w:r w:rsidR="00857E29" w:rsidRPr="00C434E8">
        <w:rPr>
          <w:rStyle w:val="FontStyle25"/>
          <w:sz w:val="24"/>
          <w:szCs w:val="24"/>
          <w:lang w:val="sr-Cyrl-CS" w:eastAsia="sr-Cyrl-CS"/>
        </w:rPr>
        <w:t xml:space="preserve"> нема повреде слобода из члана 46. Устава, имајући у виду да су испуњени сви неопходни услови за прописано ограничење и да је сврха предметног ограничења несумњиво заштита права приређивача по</w:t>
      </w:r>
      <w:r w:rsidR="00857E29">
        <w:rPr>
          <w:rStyle w:val="FontStyle25"/>
          <w:sz w:val="24"/>
          <w:szCs w:val="24"/>
          <w:lang w:val="sr-Cyrl-CS" w:eastAsia="sr-Cyrl-CS"/>
        </w:rPr>
        <w:t>себних игара на срећу у играчниц</w:t>
      </w:r>
      <w:r w:rsidR="00857E29" w:rsidRPr="00C434E8">
        <w:rPr>
          <w:rStyle w:val="FontStyle25"/>
          <w:sz w:val="24"/>
          <w:szCs w:val="24"/>
          <w:lang w:val="sr-Cyrl-CS" w:eastAsia="sr-Cyrl-CS"/>
        </w:rPr>
        <w:t>ама.</w:t>
      </w:r>
    </w:p>
    <w:p w:rsidR="00857E29" w:rsidRPr="00C434E8" w:rsidRDefault="00857E29" w:rsidP="00095C4D">
      <w:pPr>
        <w:pStyle w:val="Style8"/>
        <w:widowControl/>
        <w:spacing w:line="269" w:lineRule="exact"/>
        <w:ind w:firstLine="720"/>
        <w:rPr>
          <w:rStyle w:val="FontStyle25"/>
          <w:sz w:val="24"/>
          <w:szCs w:val="24"/>
          <w:lang w:val="sr-Cyrl-CS" w:eastAsia="sr-Cyrl-CS"/>
        </w:rPr>
      </w:pPr>
      <w:r w:rsidRPr="00C434E8">
        <w:rPr>
          <w:rStyle w:val="FontStyle25"/>
          <w:sz w:val="24"/>
          <w:szCs w:val="24"/>
          <w:lang w:val="sr-Cyrl-CS" w:eastAsia="sr-Cyrl-CS"/>
        </w:rPr>
        <w:t>Ограничење из члана 56. Закона, представља ограничење које је легитимно, прецизно, пропорционално и нужно, као и да је у функцији обезбеђивања владавине права и једнакости свих пред Законом, а друг</w:t>
      </w:r>
      <w:r w:rsidR="003A3846">
        <w:rPr>
          <w:rStyle w:val="FontStyle25"/>
          <w:sz w:val="24"/>
          <w:szCs w:val="24"/>
          <w:lang w:val="sr-Cyrl-CS" w:eastAsia="sr-Cyrl-CS"/>
        </w:rPr>
        <w:t>ачије поступање би управо доприн</w:t>
      </w:r>
      <w:r w:rsidRPr="00C434E8">
        <w:rPr>
          <w:rStyle w:val="FontStyle25"/>
          <w:sz w:val="24"/>
          <w:szCs w:val="24"/>
          <w:lang w:val="sr-Cyrl-CS" w:eastAsia="sr-Cyrl-CS"/>
        </w:rPr>
        <w:t>ело злоупотреби утврђених законских права и</w:t>
      </w:r>
      <w:r w:rsidR="00095C4D">
        <w:rPr>
          <w:rStyle w:val="FontStyle25"/>
          <w:sz w:val="24"/>
          <w:szCs w:val="24"/>
          <w:lang w:val="sr-Cyrl-CS" w:eastAsia="sr-Cyrl-CS"/>
        </w:rPr>
        <w:t xml:space="preserve"> </w:t>
      </w:r>
      <w:r w:rsidRPr="00C434E8">
        <w:rPr>
          <w:rStyle w:val="FontStyle25"/>
          <w:sz w:val="24"/>
          <w:szCs w:val="24"/>
          <w:lang w:val="sr-Cyrl-CS" w:eastAsia="sr-Cyrl-CS"/>
        </w:rPr>
        <w:t>омогућило несразмерно неједнак правни статус приређивача који приређују посебне игре на срећу у играчницама у односу на остале приређиваче посебних игара на срећу.</w:t>
      </w:r>
    </w:p>
    <w:p w:rsidR="00857E29" w:rsidRPr="00C434E8" w:rsidRDefault="00857E29" w:rsidP="00151130">
      <w:pPr>
        <w:pStyle w:val="Style8"/>
        <w:widowControl/>
        <w:spacing w:after="120" w:line="269" w:lineRule="exact"/>
        <w:ind w:firstLine="720"/>
        <w:rPr>
          <w:rStyle w:val="FontStyle25"/>
          <w:sz w:val="24"/>
          <w:szCs w:val="24"/>
          <w:lang w:val="sr-Cyrl-CS" w:eastAsia="sr-Cyrl-CS"/>
        </w:rPr>
      </w:pPr>
      <w:r>
        <w:rPr>
          <w:rStyle w:val="FontStyle25"/>
          <w:sz w:val="24"/>
          <w:szCs w:val="24"/>
          <w:lang w:val="sr-Cyrl-CS" w:eastAsia="sr-Cyrl-CS"/>
        </w:rPr>
        <w:t>Одре</w:t>
      </w:r>
      <w:r w:rsidRPr="00C434E8">
        <w:rPr>
          <w:rStyle w:val="FontStyle25"/>
          <w:sz w:val="24"/>
          <w:szCs w:val="24"/>
          <w:lang w:val="sr-Cyrl-CS" w:eastAsia="sr-Cyrl-CS"/>
        </w:rPr>
        <w:t xml:space="preserve">дбама члана 84. Устава, зајемчен је једнак правни положај свих субјеката на тржишту и забрањени су </w:t>
      </w:r>
      <w:r>
        <w:rPr>
          <w:rStyle w:val="FontStyle25"/>
          <w:sz w:val="24"/>
          <w:szCs w:val="24"/>
          <w:lang w:val="sr-Cyrl-CS" w:eastAsia="sr-Cyrl-CS"/>
        </w:rPr>
        <w:t>акти којима се, супротно закону,</w:t>
      </w:r>
      <w:r w:rsidRPr="00C434E8">
        <w:rPr>
          <w:rStyle w:val="FontStyle25"/>
          <w:sz w:val="24"/>
          <w:szCs w:val="24"/>
          <w:lang w:val="sr-Cyrl-CS" w:eastAsia="sr-Cyrl-CS"/>
        </w:rPr>
        <w:t xml:space="preserve"> </w:t>
      </w:r>
      <w:r>
        <w:rPr>
          <w:rStyle w:val="FontStyle25"/>
          <w:sz w:val="24"/>
          <w:szCs w:val="24"/>
          <w:lang w:val="sr-Cyrl-CS" w:eastAsia="sr-Cyrl-CS"/>
        </w:rPr>
        <w:t>ограничава слободна конкуре</w:t>
      </w:r>
      <w:r w:rsidRPr="00C434E8">
        <w:rPr>
          <w:rStyle w:val="FontStyle25"/>
          <w:sz w:val="24"/>
          <w:szCs w:val="24"/>
          <w:lang w:val="sr-Cyrl-CS" w:eastAsia="sr-Cyrl-CS"/>
        </w:rPr>
        <w:t>нција, стварањем или злоупотребом монополског и</w:t>
      </w:r>
      <w:r>
        <w:rPr>
          <w:rStyle w:val="FontStyle25"/>
          <w:sz w:val="24"/>
          <w:szCs w:val="24"/>
          <w:lang w:val="sr-Cyrl-CS" w:eastAsia="sr-Cyrl-CS"/>
        </w:rPr>
        <w:t xml:space="preserve">ли доминантног положаја. </w:t>
      </w:r>
      <w:r>
        <w:rPr>
          <w:rStyle w:val="FontStyle25"/>
          <w:sz w:val="24"/>
          <w:szCs w:val="24"/>
          <w:lang w:val="sr-Cyrl-CS" w:eastAsia="sr-Cyrl-CS"/>
        </w:rPr>
        <w:lastRenderedPageBreak/>
        <w:t>Зајемче</w:t>
      </w:r>
      <w:r w:rsidRPr="00C434E8">
        <w:rPr>
          <w:rStyle w:val="FontStyle25"/>
          <w:sz w:val="24"/>
          <w:szCs w:val="24"/>
          <w:lang w:val="sr-Cyrl-CS" w:eastAsia="sr-Cyrl-CS"/>
        </w:rPr>
        <w:t>на једнакост правних лица у обављању делатности, нема значење једнакости у апсолутном с</w:t>
      </w:r>
      <w:r w:rsidR="00D032D3">
        <w:rPr>
          <w:rStyle w:val="FontStyle25"/>
          <w:sz w:val="24"/>
          <w:szCs w:val="24"/>
          <w:lang w:val="sr-Cyrl-CS" w:eastAsia="sr-Cyrl-CS"/>
        </w:rPr>
        <w:t>мислу, већ претпоставља једнакос</w:t>
      </w:r>
      <w:r w:rsidRPr="00C434E8">
        <w:rPr>
          <w:rStyle w:val="FontStyle25"/>
          <w:sz w:val="24"/>
          <w:szCs w:val="24"/>
          <w:lang w:val="sr-Cyrl-CS" w:eastAsia="sr-Cyrl-CS"/>
        </w:rPr>
        <w:t>т правних лица у законом утврђеној истој правној ситуацији, односно законом прописаним истим условима обављања делатности, који су, када је реч о приређивачима посебних игара на срећу на аутоматима, клађење и преко средстава електронске комуникације, уређени различито у односу на приређиваче који обављају ову делатност као играчница.</w:t>
      </w:r>
    </w:p>
    <w:p w:rsidR="00857E29" w:rsidRPr="00C434E8" w:rsidRDefault="00857E29" w:rsidP="00151130">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У иницијативи се потпуно неаргументовано истиче чи</w:t>
      </w:r>
      <w:r>
        <w:rPr>
          <w:rStyle w:val="FontStyle25"/>
          <w:sz w:val="24"/>
          <w:szCs w:val="24"/>
          <w:lang w:val="sr-Cyrl-CS" w:eastAsia="sr-Cyrl-CS"/>
        </w:rPr>
        <w:t>њеница да неједнак третман прире</w:t>
      </w:r>
      <w:r w:rsidRPr="00C434E8">
        <w:rPr>
          <w:rStyle w:val="FontStyle25"/>
          <w:sz w:val="24"/>
          <w:szCs w:val="24"/>
          <w:lang w:val="sr-Cyrl-CS" w:eastAsia="sr-Cyrl-CS"/>
        </w:rPr>
        <w:t xml:space="preserve">ђивача посебних игара на срећу, нема објективно и </w:t>
      </w:r>
      <w:r>
        <w:rPr>
          <w:rStyle w:val="FontStyle25"/>
          <w:sz w:val="24"/>
          <w:szCs w:val="24"/>
          <w:lang w:val="sr-Cyrl-CS" w:eastAsia="sr-Cyrl-CS"/>
        </w:rPr>
        <w:t>рационално оправдање, међутим нема никакве дилеме да су наведе</w:t>
      </w:r>
      <w:r w:rsidRPr="00C434E8">
        <w:rPr>
          <w:rStyle w:val="FontStyle25"/>
          <w:sz w:val="24"/>
          <w:szCs w:val="24"/>
          <w:lang w:val="sr-Cyrl-CS" w:eastAsia="sr-Cyrl-CS"/>
        </w:rPr>
        <w:t xml:space="preserve">ним одредбама члана 10. став 1. тачка 18) и члана 56. Закона, спречене </w:t>
      </w:r>
      <w:r>
        <w:rPr>
          <w:rStyle w:val="FontStyle25"/>
          <w:sz w:val="24"/>
          <w:szCs w:val="24"/>
          <w:lang w:val="sr-Cyrl-CS" w:eastAsia="sr-Cyrl-CS"/>
        </w:rPr>
        <w:t>злоупотребе и заблуде у коришћењ</w:t>
      </w:r>
      <w:r w:rsidRPr="00C434E8">
        <w:rPr>
          <w:rStyle w:val="FontStyle25"/>
          <w:sz w:val="24"/>
          <w:szCs w:val="24"/>
          <w:lang w:val="sr-Cyrl-CS" w:eastAsia="sr-Cyrl-CS"/>
        </w:rPr>
        <w:t>у спорних речи и осигурана правна сигурност и доследност у примени Закона.</w:t>
      </w:r>
    </w:p>
    <w:p w:rsidR="00857E29" w:rsidRPr="00C434E8" w:rsidRDefault="00857E29" w:rsidP="00FD36C0">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Потпуно су нетачни и неосновани наводи подносиоца ипицијатив</w:t>
      </w:r>
      <w:r>
        <w:rPr>
          <w:rStyle w:val="FontStyle25"/>
          <w:sz w:val="24"/>
          <w:szCs w:val="24"/>
          <w:lang w:val="sr-Cyrl-CS" w:eastAsia="sr-Cyrl-CS"/>
        </w:rPr>
        <w:t>е, да су одредбе Закона којим је</w:t>
      </w:r>
      <w:r w:rsidRPr="00C434E8">
        <w:rPr>
          <w:rStyle w:val="FontStyle25"/>
          <w:sz w:val="24"/>
          <w:szCs w:val="24"/>
          <w:lang w:val="sr-Cyrl-CS" w:eastAsia="sr-Cyrl-CS"/>
        </w:rPr>
        <w:t xml:space="preserve"> прописа</w:t>
      </w:r>
      <w:r>
        <w:rPr>
          <w:rStyle w:val="FontStyle25"/>
          <w:sz w:val="24"/>
          <w:szCs w:val="24"/>
          <w:lang w:val="sr-Cyrl-CS" w:eastAsia="sr-Cyrl-CS"/>
        </w:rPr>
        <w:t>на забрана коришћења речи „са</w:t>
      </w:r>
      <w:proofErr w:type="spellStart"/>
      <w:r>
        <w:rPr>
          <w:rStyle w:val="FontStyle25"/>
          <w:sz w:val="24"/>
          <w:szCs w:val="24"/>
          <w:lang w:eastAsia="sr-Cyrl-CS"/>
        </w:rPr>
        <w:t>sino</w:t>
      </w:r>
      <w:proofErr w:type="spellEnd"/>
      <w:r w:rsidR="00D032D3">
        <w:rPr>
          <w:rStyle w:val="FontStyle25"/>
          <w:sz w:val="24"/>
          <w:szCs w:val="24"/>
          <w:lang w:val="sr-Cyrl-CS" w:eastAsia="sr-Cyrl-CS"/>
        </w:rPr>
        <w:t>“</w:t>
      </w:r>
      <w:r w:rsidRPr="00C434E8">
        <w:rPr>
          <w:rStyle w:val="FontStyle25"/>
          <w:sz w:val="24"/>
          <w:szCs w:val="24"/>
          <w:lang w:val="sr-Cyrl-CS" w:eastAsia="sr-Cyrl-CS"/>
        </w:rPr>
        <w:t xml:space="preserve">, </w:t>
      </w:r>
      <w:r>
        <w:rPr>
          <w:rStyle w:val="FontStyle25"/>
          <w:sz w:val="24"/>
          <w:szCs w:val="24"/>
          <w:lang w:val="sr-Cyrl-CS" w:eastAsia="sr-Cyrl-CS"/>
        </w:rPr>
        <w:t>„саzino</w:t>
      </w:r>
      <w:r w:rsidR="00D032D3">
        <w:rPr>
          <w:rStyle w:val="FontStyle25"/>
          <w:sz w:val="24"/>
          <w:szCs w:val="24"/>
          <w:lang w:val="sr-Cyrl-CS" w:eastAsia="sr-Cyrl-CS"/>
        </w:rPr>
        <w:t>“, „касино“ или „казино“</w:t>
      </w:r>
      <w:r w:rsidRPr="00C434E8">
        <w:rPr>
          <w:rStyle w:val="FontStyle25"/>
          <w:sz w:val="24"/>
          <w:szCs w:val="24"/>
          <w:lang w:val="sr-Cyrl-CS" w:eastAsia="sr-Cyrl-CS"/>
        </w:rPr>
        <w:t xml:space="preserve"> неп</w:t>
      </w:r>
      <w:r>
        <w:rPr>
          <w:rStyle w:val="FontStyle25"/>
          <w:sz w:val="24"/>
          <w:szCs w:val="24"/>
          <w:lang w:val="sr-Cyrl-CS" w:eastAsia="sr-Cyrl-CS"/>
        </w:rPr>
        <w:t>рецизне, нејасне и непредвидиве,</w:t>
      </w:r>
      <w:r w:rsidRPr="00C434E8">
        <w:rPr>
          <w:rStyle w:val="FontStyle25"/>
          <w:sz w:val="24"/>
          <w:szCs w:val="24"/>
          <w:lang w:val="sr-Cyrl-CS" w:eastAsia="sr-Cyrl-CS"/>
        </w:rPr>
        <w:t xml:space="preserve"> већ управо супротно, врло су јасне и недвосмислене и не остављају никакву дилему за другачије тумачење.</w:t>
      </w:r>
    </w:p>
    <w:p w:rsidR="00857E29" w:rsidRPr="00C434E8" w:rsidRDefault="00857E29" w:rsidP="00FD36C0">
      <w:pPr>
        <w:pStyle w:val="Style8"/>
        <w:widowControl/>
        <w:spacing w:after="120" w:line="269" w:lineRule="exact"/>
        <w:ind w:firstLine="720"/>
        <w:rPr>
          <w:rStyle w:val="FontStyle25"/>
          <w:sz w:val="24"/>
          <w:szCs w:val="24"/>
          <w:lang w:val="sr-Cyrl-CS" w:eastAsia="sr-Cyrl-CS"/>
        </w:rPr>
      </w:pPr>
      <w:r w:rsidRPr="00C434E8">
        <w:rPr>
          <w:rStyle w:val="FontStyle25"/>
          <w:sz w:val="24"/>
          <w:szCs w:val="24"/>
          <w:lang w:val="sr-Cyrl-CS" w:eastAsia="sr-Cyrl-CS"/>
        </w:rPr>
        <w:t>Имајући у виду да садржина оспореног акта потврђује и легитимише дато образложење, мишљења смо да, одредбе члана 10. став 1. тачка 18) и члана 56. Закона, не представљају нарушавање једнакости правно</w:t>
      </w:r>
      <w:r>
        <w:rPr>
          <w:rStyle w:val="FontStyle25"/>
          <w:sz w:val="24"/>
          <w:szCs w:val="24"/>
          <w:lang w:val="sr-Cyrl-CS" w:eastAsia="sr-Cyrl-CS"/>
        </w:rPr>
        <w:t>г положаја субјеката на тржишту,</w:t>
      </w:r>
      <w:r w:rsidRPr="00C434E8">
        <w:rPr>
          <w:rStyle w:val="FontStyle25"/>
          <w:sz w:val="24"/>
          <w:szCs w:val="24"/>
          <w:lang w:val="sr-Cyrl-CS" w:eastAsia="sr-Cyrl-CS"/>
        </w:rPr>
        <w:t xml:space="preserve"> нити акт којим </w:t>
      </w:r>
      <w:r w:rsidR="00D032D3">
        <w:rPr>
          <w:rStyle w:val="FontStyle25"/>
          <w:sz w:val="24"/>
          <w:szCs w:val="24"/>
          <w:lang w:val="sr-Cyrl-CS" w:eastAsia="sr-Cyrl-CS"/>
        </w:rPr>
        <w:t>се, Закон</w:t>
      </w:r>
      <w:r>
        <w:rPr>
          <w:rStyle w:val="FontStyle25"/>
          <w:sz w:val="24"/>
          <w:szCs w:val="24"/>
          <w:lang w:val="sr-Cyrl-CS" w:eastAsia="sr-Cyrl-CS"/>
        </w:rPr>
        <w:t>ом супротно Уставу, усп</w:t>
      </w:r>
      <w:r w:rsidRPr="00C434E8">
        <w:rPr>
          <w:rStyle w:val="FontStyle25"/>
          <w:sz w:val="24"/>
          <w:szCs w:val="24"/>
          <w:lang w:val="sr-Cyrl-CS" w:eastAsia="sr-Cyrl-CS"/>
        </w:rPr>
        <w:t>оставља монополски положај наведених правних лица, из чега јасно и недвосмислено проистиче да предметне одредбе нису у супротности са чланом 84. Устава.</w:t>
      </w:r>
    </w:p>
    <w:p w:rsidR="00857E29" w:rsidRPr="00C434E8" w:rsidRDefault="00857E29" w:rsidP="00FD36C0">
      <w:pPr>
        <w:pStyle w:val="Style8"/>
        <w:widowControl/>
        <w:spacing w:before="10" w:after="120" w:line="269" w:lineRule="exact"/>
        <w:ind w:firstLine="720"/>
        <w:rPr>
          <w:rStyle w:val="FontStyle25"/>
          <w:sz w:val="24"/>
          <w:szCs w:val="24"/>
          <w:lang w:val="sr-Cyrl-CS" w:eastAsia="sr-Cyrl-CS"/>
        </w:rPr>
      </w:pPr>
      <w:r>
        <w:rPr>
          <w:rStyle w:val="FontStyle25"/>
          <w:sz w:val="24"/>
          <w:szCs w:val="24"/>
          <w:lang w:val="sr-Cyrl-CS" w:eastAsia="sr-Cyrl-CS"/>
        </w:rPr>
        <w:t>С обзиром да је</w:t>
      </w:r>
      <w:r w:rsidRPr="00C434E8">
        <w:rPr>
          <w:rStyle w:val="FontStyle25"/>
          <w:sz w:val="24"/>
          <w:szCs w:val="24"/>
          <w:lang w:val="sr-Cyrl-CS" w:eastAsia="sr-Cyrl-CS"/>
        </w:rPr>
        <w:t xml:space="preserve"> начин дефинисања забране коришћења предметних речи у актуелном Закону, управо спречио учесталу злоупотребу наведених речи од стране приређивача који не приређују казино игре у играчницама, с тим у вези, мишљења смо да оспораване одредбе нису дискриминаторске, не воде ограничавању слободе израж</w:t>
      </w:r>
      <w:r w:rsidR="00D032D3">
        <w:rPr>
          <w:rStyle w:val="FontStyle25"/>
          <w:sz w:val="24"/>
          <w:szCs w:val="24"/>
          <w:lang w:val="sr-Cyrl-CS" w:eastAsia="sr-Cyrl-CS"/>
        </w:rPr>
        <w:t>авања,</w:t>
      </w:r>
      <w:r>
        <w:rPr>
          <w:rStyle w:val="FontStyle25"/>
          <w:sz w:val="24"/>
          <w:szCs w:val="24"/>
          <w:lang w:val="sr-Cyrl-CS" w:eastAsia="sr-Cyrl-CS"/>
        </w:rPr>
        <w:t xml:space="preserve"> слободе предузетништва, њ</w:t>
      </w:r>
      <w:r w:rsidRPr="00C434E8">
        <w:rPr>
          <w:rStyle w:val="FontStyle25"/>
          <w:sz w:val="24"/>
          <w:szCs w:val="24"/>
          <w:lang w:val="sr-Cyrl-CS" w:eastAsia="sr-Cyrl-CS"/>
        </w:rPr>
        <w:t>има се не ограничава слободна конкуренција нити се подстиче монополски положај, те с</w:t>
      </w:r>
      <w:r w:rsidR="00D032D3">
        <w:rPr>
          <w:rStyle w:val="FontStyle25"/>
          <w:sz w:val="24"/>
          <w:szCs w:val="24"/>
          <w:lang w:val="sr-Cyrl-CS" w:eastAsia="sr-Cyrl-CS"/>
        </w:rPr>
        <w:t>ходно наведеном нису у супротнос</w:t>
      </w:r>
      <w:r w:rsidRPr="00C434E8">
        <w:rPr>
          <w:rStyle w:val="FontStyle25"/>
          <w:sz w:val="24"/>
          <w:szCs w:val="24"/>
          <w:lang w:val="sr-Cyrl-CS" w:eastAsia="sr-Cyrl-CS"/>
        </w:rPr>
        <w:t>ти са одредбама чл. 21, 46. и 84. Устава.</w:t>
      </w:r>
    </w:p>
    <w:p w:rsidR="00857E29" w:rsidRDefault="00857E29" w:rsidP="00FD36C0">
      <w:pPr>
        <w:pStyle w:val="Style8"/>
        <w:widowControl/>
        <w:spacing w:after="600" w:line="269" w:lineRule="exact"/>
        <w:ind w:firstLine="720"/>
        <w:rPr>
          <w:bCs/>
          <w:lang w:val="sr-Cyrl-CS"/>
        </w:rPr>
      </w:pPr>
      <w:r>
        <w:rPr>
          <w:rStyle w:val="FontStyle25"/>
          <w:sz w:val="24"/>
          <w:szCs w:val="24"/>
          <w:lang w:val="sr-Cyrl-CS" w:eastAsia="sr-Cyrl-CS"/>
        </w:rPr>
        <w:t>На основу свега наведеног, Одбор</w:t>
      </w:r>
      <w:r w:rsidRPr="00C434E8">
        <w:rPr>
          <w:rStyle w:val="FontStyle25"/>
          <w:sz w:val="24"/>
          <w:szCs w:val="24"/>
          <w:lang w:val="sr-Cyrl-CS" w:eastAsia="sr-Cyrl-CS"/>
        </w:rPr>
        <w:t xml:space="preserve"> предлаже да Уставни суд одлуком одбије Иницијативу за оцену уставности одредаба члана 10. став 1. тачк</w:t>
      </w:r>
      <w:r w:rsidR="00D032D3">
        <w:rPr>
          <w:rStyle w:val="FontStyle25"/>
          <w:sz w:val="24"/>
          <w:szCs w:val="24"/>
          <w:lang w:val="sr-Cyrl-CS" w:eastAsia="sr-Cyrl-CS"/>
        </w:rPr>
        <w:t>а 18) и члана 56. Закона са одре</w:t>
      </w:r>
      <w:r w:rsidRPr="00C434E8">
        <w:rPr>
          <w:rStyle w:val="FontStyle25"/>
          <w:sz w:val="24"/>
          <w:szCs w:val="24"/>
          <w:lang w:val="sr-Cyrl-CS" w:eastAsia="sr-Cyrl-CS"/>
        </w:rPr>
        <w:t>дбама чл. 21, 46. и 84. Устава, буду</w:t>
      </w:r>
      <w:r>
        <w:rPr>
          <w:rStyle w:val="FontStyle25"/>
          <w:sz w:val="24"/>
          <w:szCs w:val="24"/>
          <w:lang w:val="sr-Cyrl-CS" w:eastAsia="sr-Cyrl-CS"/>
        </w:rPr>
        <w:t>ћи да је иницијатива неоснована,</w:t>
      </w:r>
      <w:r w:rsidRPr="00C434E8">
        <w:rPr>
          <w:rStyle w:val="FontStyle25"/>
          <w:sz w:val="24"/>
          <w:szCs w:val="24"/>
          <w:lang w:val="sr-Cyrl-CS" w:eastAsia="sr-Cyrl-CS"/>
        </w:rPr>
        <w:t xml:space="preserve"> а што произлази из свега изнетог.</w:t>
      </w:r>
      <w:r w:rsidRPr="00C434E8">
        <w:rPr>
          <w:bCs/>
          <w:lang w:val="sr-Cyrl-CS"/>
        </w:rPr>
        <w:tab/>
      </w:r>
      <w:r>
        <w:rPr>
          <w:bCs/>
          <w:lang w:val="sr-Cyrl-CS"/>
        </w:rPr>
        <w:t xml:space="preserve">                                                                                            </w:t>
      </w:r>
    </w:p>
    <w:p w:rsidR="00857E29" w:rsidRDefault="00857E29" w:rsidP="00D032D3">
      <w:pPr>
        <w:tabs>
          <w:tab w:val="left" w:pos="720"/>
          <w:tab w:val="left" w:pos="7680"/>
        </w:tabs>
        <w:spacing w:after="360"/>
        <w:jc w:val="center"/>
        <w:rPr>
          <w:bCs/>
          <w:lang w:val="sr-Cyrl-CS"/>
        </w:rPr>
      </w:pPr>
      <w:r>
        <w:rPr>
          <w:bCs/>
          <w:lang w:val="sr-Cyrl-CS"/>
        </w:rPr>
        <w:t xml:space="preserve">                                                                                            </w:t>
      </w:r>
      <w:r>
        <w:rPr>
          <w:bCs/>
        </w:rPr>
        <w:t xml:space="preserve">               </w:t>
      </w:r>
      <w:r>
        <w:rPr>
          <w:bCs/>
          <w:lang w:val="sr-Cyrl-CS"/>
        </w:rPr>
        <w:t>ПРЕДСЕДНИК</w:t>
      </w:r>
    </w:p>
    <w:p w:rsidR="00857E29" w:rsidRPr="00C434E8" w:rsidRDefault="00857E29" w:rsidP="00857E29">
      <w:pPr>
        <w:tabs>
          <w:tab w:val="left" w:pos="720"/>
          <w:tab w:val="left" w:pos="7680"/>
        </w:tabs>
        <w:spacing w:after="120"/>
        <w:jc w:val="right"/>
      </w:pPr>
      <w:r>
        <w:rPr>
          <w:bCs/>
          <w:lang w:val="sr-Cyrl-CS"/>
        </w:rPr>
        <w:t>Јелена Жарић Ковачевић</w:t>
      </w:r>
    </w:p>
    <w:p w:rsidR="009A387D" w:rsidRDefault="009A387D"/>
    <w:sectPr w:rsidR="009A387D" w:rsidSect="0026725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29"/>
    <w:rsid w:val="00095C4D"/>
    <w:rsid w:val="00151130"/>
    <w:rsid w:val="001F2708"/>
    <w:rsid w:val="001F3724"/>
    <w:rsid w:val="0020728A"/>
    <w:rsid w:val="0026725C"/>
    <w:rsid w:val="002D4EB6"/>
    <w:rsid w:val="0031406C"/>
    <w:rsid w:val="00360496"/>
    <w:rsid w:val="00375403"/>
    <w:rsid w:val="00396C75"/>
    <w:rsid w:val="003A3846"/>
    <w:rsid w:val="00445605"/>
    <w:rsid w:val="00452A4B"/>
    <w:rsid w:val="004B0DB5"/>
    <w:rsid w:val="00536E38"/>
    <w:rsid w:val="005371A8"/>
    <w:rsid w:val="00542E95"/>
    <w:rsid w:val="005B1C83"/>
    <w:rsid w:val="005D10BE"/>
    <w:rsid w:val="006308B5"/>
    <w:rsid w:val="00694559"/>
    <w:rsid w:val="006B50D4"/>
    <w:rsid w:val="006F31B2"/>
    <w:rsid w:val="00723F3C"/>
    <w:rsid w:val="00777699"/>
    <w:rsid w:val="007A25C3"/>
    <w:rsid w:val="007C28DB"/>
    <w:rsid w:val="00857E29"/>
    <w:rsid w:val="00880930"/>
    <w:rsid w:val="008A063C"/>
    <w:rsid w:val="008B6C42"/>
    <w:rsid w:val="008D3892"/>
    <w:rsid w:val="009939F1"/>
    <w:rsid w:val="009A387D"/>
    <w:rsid w:val="009F58E8"/>
    <w:rsid w:val="00AC7DE0"/>
    <w:rsid w:val="00B02F06"/>
    <w:rsid w:val="00B067BF"/>
    <w:rsid w:val="00B26C59"/>
    <w:rsid w:val="00B403D6"/>
    <w:rsid w:val="00B77195"/>
    <w:rsid w:val="00B77BC9"/>
    <w:rsid w:val="00BB070D"/>
    <w:rsid w:val="00BC3CD7"/>
    <w:rsid w:val="00C13A5C"/>
    <w:rsid w:val="00C366A1"/>
    <w:rsid w:val="00CF7A55"/>
    <w:rsid w:val="00D032D3"/>
    <w:rsid w:val="00D55484"/>
    <w:rsid w:val="00DE4A59"/>
    <w:rsid w:val="00E91B3E"/>
    <w:rsid w:val="00EB685D"/>
    <w:rsid w:val="00F140BA"/>
    <w:rsid w:val="00F82BBD"/>
    <w:rsid w:val="00FA7D41"/>
    <w:rsid w:val="00FB6EA0"/>
    <w:rsid w:val="00FD36C0"/>
    <w:rsid w:val="00FE61CB"/>
    <w:rsid w:val="00FF08AF"/>
    <w:rsid w:val="00FF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29"/>
    <w:pPr>
      <w:tabs>
        <w:tab w:val="left" w:pos="1418"/>
      </w:tabs>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E29"/>
    <w:pPr>
      <w:jc w:val="left"/>
    </w:pPr>
    <w:rPr>
      <w:rFonts w:eastAsia="Calibri" w:cs="Times New Roman"/>
      <w:szCs w:val="24"/>
    </w:rPr>
  </w:style>
  <w:style w:type="character" w:customStyle="1" w:styleId="FontStyle22">
    <w:name w:val="Font Style22"/>
    <w:basedOn w:val="DefaultParagraphFont"/>
    <w:uiPriority w:val="99"/>
    <w:rsid w:val="00857E29"/>
    <w:rPr>
      <w:rFonts w:ascii="Times New Roman" w:hAnsi="Times New Roman" w:cs="Times New Roman"/>
      <w:color w:val="000000"/>
      <w:sz w:val="22"/>
      <w:szCs w:val="22"/>
    </w:rPr>
  </w:style>
  <w:style w:type="character" w:customStyle="1" w:styleId="FontStyle23">
    <w:name w:val="Font Style23"/>
    <w:basedOn w:val="DefaultParagraphFont"/>
    <w:uiPriority w:val="99"/>
    <w:rsid w:val="00857E29"/>
    <w:rPr>
      <w:rFonts w:ascii="Times New Roman" w:hAnsi="Times New Roman" w:cs="Times New Roman"/>
      <w:b/>
      <w:bCs/>
      <w:i/>
      <w:iCs/>
      <w:color w:val="000000"/>
      <w:sz w:val="22"/>
      <w:szCs w:val="22"/>
    </w:rPr>
  </w:style>
  <w:style w:type="character" w:customStyle="1" w:styleId="FontStyle25">
    <w:name w:val="Font Style25"/>
    <w:basedOn w:val="DefaultParagraphFont"/>
    <w:uiPriority w:val="99"/>
    <w:rsid w:val="00857E29"/>
    <w:rPr>
      <w:rFonts w:ascii="Times New Roman" w:hAnsi="Times New Roman" w:cs="Times New Roman"/>
      <w:color w:val="000000"/>
      <w:sz w:val="22"/>
      <w:szCs w:val="22"/>
    </w:rPr>
  </w:style>
  <w:style w:type="paragraph" w:customStyle="1" w:styleId="Style7">
    <w:name w:val="Style7"/>
    <w:basedOn w:val="Normal"/>
    <w:uiPriority w:val="99"/>
    <w:rsid w:val="00857E29"/>
    <w:pPr>
      <w:widowControl w:val="0"/>
      <w:tabs>
        <w:tab w:val="clear" w:pos="1418"/>
      </w:tabs>
      <w:autoSpaceDE w:val="0"/>
      <w:autoSpaceDN w:val="0"/>
      <w:adjustRightInd w:val="0"/>
    </w:pPr>
    <w:rPr>
      <w:rFonts w:eastAsiaTheme="minorEastAsia"/>
    </w:rPr>
  </w:style>
  <w:style w:type="paragraph" w:customStyle="1" w:styleId="Style8">
    <w:name w:val="Style8"/>
    <w:basedOn w:val="Normal"/>
    <w:uiPriority w:val="99"/>
    <w:rsid w:val="00857E29"/>
    <w:pPr>
      <w:widowControl w:val="0"/>
      <w:tabs>
        <w:tab w:val="clear" w:pos="1418"/>
      </w:tabs>
      <w:autoSpaceDE w:val="0"/>
      <w:autoSpaceDN w:val="0"/>
      <w:adjustRightInd w:val="0"/>
      <w:spacing w:line="274" w:lineRule="exact"/>
      <w:ind w:firstLine="1411"/>
    </w:pPr>
    <w:rPr>
      <w:rFonts w:eastAsiaTheme="minorEastAsia"/>
    </w:rPr>
  </w:style>
  <w:style w:type="character" w:customStyle="1" w:styleId="FontStyle26">
    <w:name w:val="Font Style26"/>
    <w:basedOn w:val="DefaultParagraphFont"/>
    <w:uiPriority w:val="99"/>
    <w:rsid w:val="00857E29"/>
    <w:rPr>
      <w:rFonts w:ascii="Times New Roman" w:hAnsi="Times New Roman" w:cs="Times New Roman"/>
      <w:b/>
      <w:bCs/>
      <w:color w:val="000000"/>
      <w:spacing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29"/>
    <w:pPr>
      <w:tabs>
        <w:tab w:val="left" w:pos="1418"/>
      </w:tabs>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7E29"/>
    <w:pPr>
      <w:jc w:val="left"/>
    </w:pPr>
    <w:rPr>
      <w:rFonts w:eastAsia="Calibri" w:cs="Times New Roman"/>
      <w:szCs w:val="24"/>
    </w:rPr>
  </w:style>
  <w:style w:type="character" w:customStyle="1" w:styleId="FontStyle22">
    <w:name w:val="Font Style22"/>
    <w:basedOn w:val="DefaultParagraphFont"/>
    <w:uiPriority w:val="99"/>
    <w:rsid w:val="00857E29"/>
    <w:rPr>
      <w:rFonts w:ascii="Times New Roman" w:hAnsi="Times New Roman" w:cs="Times New Roman"/>
      <w:color w:val="000000"/>
      <w:sz w:val="22"/>
      <w:szCs w:val="22"/>
    </w:rPr>
  </w:style>
  <w:style w:type="character" w:customStyle="1" w:styleId="FontStyle23">
    <w:name w:val="Font Style23"/>
    <w:basedOn w:val="DefaultParagraphFont"/>
    <w:uiPriority w:val="99"/>
    <w:rsid w:val="00857E29"/>
    <w:rPr>
      <w:rFonts w:ascii="Times New Roman" w:hAnsi="Times New Roman" w:cs="Times New Roman"/>
      <w:b/>
      <w:bCs/>
      <w:i/>
      <w:iCs/>
      <w:color w:val="000000"/>
      <w:sz w:val="22"/>
      <w:szCs w:val="22"/>
    </w:rPr>
  </w:style>
  <w:style w:type="character" w:customStyle="1" w:styleId="FontStyle25">
    <w:name w:val="Font Style25"/>
    <w:basedOn w:val="DefaultParagraphFont"/>
    <w:uiPriority w:val="99"/>
    <w:rsid w:val="00857E29"/>
    <w:rPr>
      <w:rFonts w:ascii="Times New Roman" w:hAnsi="Times New Roman" w:cs="Times New Roman"/>
      <w:color w:val="000000"/>
      <w:sz w:val="22"/>
      <w:szCs w:val="22"/>
    </w:rPr>
  </w:style>
  <w:style w:type="paragraph" w:customStyle="1" w:styleId="Style7">
    <w:name w:val="Style7"/>
    <w:basedOn w:val="Normal"/>
    <w:uiPriority w:val="99"/>
    <w:rsid w:val="00857E29"/>
    <w:pPr>
      <w:widowControl w:val="0"/>
      <w:tabs>
        <w:tab w:val="clear" w:pos="1418"/>
      </w:tabs>
      <w:autoSpaceDE w:val="0"/>
      <w:autoSpaceDN w:val="0"/>
      <w:adjustRightInd w:val="0"/>
    </w:pPr>
    <w:rPr>
      <w:rFonts w:eastAsiaTheme="minorEastAsia"/>
    </w:rPr>
  </w:style>
  <w:style w:type="paragraph" w:customStyle="1" w:styleId="Style8">
    <w:name w:val="Style8"/>
    <w:basedOn w:val="Normal"/>
    <w:uiPriority w:val="99"/>
    <w:rsid w:val="00857E29"/>
    <w:pPr>
      <w:widowControl w:val="0"/>
      <w:tabs>
        <w:tab w:val="clear" w:pos="1418"/>
      </w:tabs>
      <w:autoSpaceDE w:val="0"/>
      <w:autoSpaceDN w:val="0"/>
      <w:adjustRightInd w:val="0"/>
      <w:spacing w:line="274" w:lineRule="exact"/>
      <w:ind w:firstLine="1411"/>
    </w:pPr>
    <w:rPr>
      <w:rFonts w:eastAsiaTheme="minorEastAsia"/>
    </w:rPr>
  </w:style>
  <w:style w:type="character" w:customStyle="1" w:styleId="FontStyle26">
    <w:name w:val="Font Style26"/>
    <w:basedOn w:val="DefaultParagraphFont"/>
    <w:uiPriority w:val="99"/>
    <w:rsid w:val="00857E29"/>
    <w:rPr>
      <w:rFonts w:ascii="Times New Roman" w:hAnsi="Times New Roman" w:cs="Times New Roman"/>
      <w:b/>
      <w:bCs/>
      <w:color w:val="000000"/>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Mila Antic</cp:lastModifiedBy>
  <cp:revision>21</cp:revision>
  <cp:lastPrinted>2023-10-26T08:08:00Z</cp:lastPrinted>
  <dcterms:created xsi:type="dcterms:W3CDTF">2023-10-25T12:30:00Z</dcterms:created>
  <dcterms:modified xsi:type="dcterms:W3CDTF">2023-10-26T08:09:00Z</dcterms:modified>
</cp:coreProperties>
</file>